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C3E6D" w14:textId="77777777" w:rsidR="00B03D30" w:rsidRPr="00442870" w:rsidRDefault="00B03D30" w:rsidP="00B03D30">
      <w:pPr>
        <w:pStyle w:val="berschrift1"/>
        <w:numPr>
          <w:ilvl w:val="0"/>
          <w:numId w:val="0"/>
        </w:numPr>
        <w:ind w:left="432" w:hanging="432"/>
        <w:rPr>
          <w:lang w:val="en-GB"/>
        </w:rPr>
      </w:pPr>
      <w:bookmarkStart w:id="0" w:name="_Toc144479308"/>
      <w:bookmarkStart w:id="1" w:name="_Hlk142571712"/>
      <w:bookmarkStart w:id="2" w:name="_CTVB001dd94e0d4a6bd4049a92a4bc416365a1a"/>
      <w:r w:rsidRPr="00442870">
        <w:rPr>
          <w:lang w:val="en-GB"/>
        </w:rPr>
        <w:t>Appendix: Supplementary materials</w:t>
      </w:r>
      <w:bookmarkEnd w:id="0"/>
    </w:p>
    <w:bookmarkEnd w:id="1"/>
    <w:bookmarkEnd w:id="2"/>
    <w:p w14:paraId="56D3E265" w14:textId="77777777" w:rsidR="00B03D30" w:rsidRPr="00442870" w:rsidRDefault="00B03D30" w:rsidP="00B03D30">
      <w:pPr>
        <w:pStyle w:val="Unsichtbareberschrift"/>
        <w:rPr>
          <w:sz w:val="28"/>
          <w:szCs w:val="28"/>
          <w:lang w:val="en-GB"/>
        </w:rPr>
      </w:pPr>
      <w:r w:rsidRPr="00442870">
        <w:rPr>
          <w:sz w:val="28"/>
          <w:szCs w:val="28"/>
          <w:lang w:val="en-GB"/>
        </w:rPr>
        <w:t>Table of Contents</w:t>
      </w:r>
    </w:p>
    <w:p w14:paraId="40B8F531" w14:textId="7074453C" w:rsidR="00C8538E" w:rsidRDefault="00B03D30">
      <w:pPr>
        <w:pStyle w:val="Verzeichnis1"/>
        <w:tabs>
          <w:tab w:val="left" w:pos="1100"/>
        </w:tabs>
        <w:rPr>
          <w:rFonts w:asciiTheme="minorHAnsi" w:eastAsiaTheme="minorEastAsia" w:hAnsiTheme="minorHAnsi" w:cstheme="minorBidi"/>
          <w:b w:val="0"/>
          <w:noProof/>
          <w:kern w:val="0"/>
          <w:sz w:val="22"/>
          <w:szCs w:val="22"/>
          <w:lang w:val="de-DE"/>
        </w:rPr>
      </w:pPr>
      <w:r w:rsidRPr="00442870">
        <w:rPr>
          <w:lang w:val="en-GB"/>
        </w:rPr>
        <w:fldChar w:fldCharType="begin"/>
      </w:r>
      <w:r w:rsidRPr="00442870">
        <w:rPr>
          <w:lang w:val="en-GB"/>
        </w:rPr>
        <w:instrText xml:space="preserve"> TOC \h \z \t "Anhang 1;1;Anhang 2;2" </w:instrText>
      </w:r>
      <w:r w:rsidRPr="00442870">
        <w:rPr>
          <w:lang w:val="en-GB"/>
        </w:rPr>
        <w:fldChar w:fldCharType="separate"/>
      </w:r>
      <w:hyperlink w:anchor="_Toc168323841" w:history="1">
        <w:r w:rsidR="00C8538E" w:rsidRPr="00247C09">
          <w:rPr>
            <w:rStyle w:val="Hyperlink"/>
            <w:noProof/>
            <w:lang w:val="en-GB"/>
          </w:rPr>
          <w:t>1</w:t>
        </w:r>
        <w:r w:rsidR="00C8538E">
          <w:rPr>
            <w:rFonts w:asciiTheme="minorHAnsi" w:eastAsiaTheme="minorEastAsia" w:hAnsiTheme="minorHAnsi" w:cstheme="minorBidi"/>
            <w:b w:val="0"/>
            <w:noProof/>
            <w:kern w:val="0"/>
            <w:sz w:val="22"/>
            <w:szCs w:val="22"/>
            <w:lang w:val="de-DE"/>
          </w:rPr>
          <w:tab/>
        </w:r>
        <w:r w:rsidR="00C8538E" w:rsidRPr="00247C09">
          <w:rPr>
            <w:rStyle w:val="Hyperlink"/>
            <w:noProof/>
            <w:lang w:val="en-GB"/>
          </w:rPr>
          <w:t>Methodological specifications</w:t>
        </w:r>
        <w:r w:rsidR="00C8538E">
          <w:rPr>
            <w:noProof/>
            <w:webHidden/>
          </w:rPr>
          <w:tab/>
        </w:r>
        <w:r w:rsidR="00C8538E">
          <w:rPr>
            <w:noProof/>
            <w:webHidden/>
          </w:rPr>
          <w:fldChar w:fldCharType="begin"/>
        </w:r>
        <w:r w:rsidR="00C8538E">
          <w:rPr>
            <w:noProof/>
            <w:webHidden/>
          </w:rPr>
          <w:instrText xml:space="preserve"> PAGEREF _Toc168323841 \h </w:instrText>
        </w:r>
        <w:r w:rsidR="00C8538E">
          <w:rPr>
            <w:noProof/>
            <w:webHidden/>
          </w:rPr>
        </w:r>
        <w:r w:rsidR="00C8538E">
          <w:rPr>
            <w:noProof/>
            <w:webHidden/>
          </w:rPr>
          <w:fldChar w:fldCharType="separate"/>
        </w:r>
        <w:r w:rsidR="00C8538E">
          <w:rPr>
            <w:noProof/>
            <w:webHidden/>
          </w:rPr>
          <w:t>2</w:t>
        </w:r>
        <w:r w:rsidR="00C8538E">
          <w:rPr>
            <w:noProof/>
            <w:webHidden/>
          </w:rPr>
          <w:fldChar w:fldCharType="end"/>
        </w:r>
      </w:hyperlink>
    </w:p>
    <w:p w14:paraId="12A33CC2" w14:textId="17CD1542" w:rsidR="00C8538E" w:rsidRDefault="00C8538E">
      <w:pPr>
        <w:pStyle w:val="Verzeichnis2"/>
        <w:rPr>
          <w:rFonts w:asciiTheme="minorHAnsi" w:eastAsiaTheme="minorEastAsia" w:hAnsiTheme="minorHAnsi" w:cstheme="minorBidi"/>
          <w:noProof/>
          <w:sz w:val="22"/>
          <w:szCs w:val="22"/>
          <w:lang w:val="de-DE"/>
        </w:rPr>
      </w:pPr>
      <w:hyperlink w:anchor="_Toc168323842" w:history="1">
        <w:r w:rsidRPr="00247C09">
          <w:rPr>
            <w:rStyle w:val="Hyperlink"/>
            <w:noProof/>
            <w:lang w:val="en-GB"/>
          </w:rPr>
          <w:t>1.1</w:t>
        </w:r>
        <w:r>
          <w:rPr>
            <w:rFonts w:asciiTheme="minorHAnsi" w:eastAsiaTheme="minorEastAsia" w:hAnsiTheme="minorHAnsi" w:cstheme="minorBidi"/>
            <w:noProof/>
            <w:sz w:val="22"/>
            <w:szCs w:val="22"/>
            <w:lang w:val="de-DE"/>
          </w:rPr>
          <w:tab/>
        </w:r>
        <w:r w:rsidRPr="00247C09">
          <w:rPr>
            <w:rStyle w:val="Hyperlink"/>
            <w:noProof/>
            <w:lang w:val="en-GB"/>
          </w:rPr>
          <w:t>Calculation of the standardized precipitation evapotranspiration indices</w:t>
        </w:r>
        <w:r>
          <w:rPr>
            <w:noProof/>
            <w:webHidden/>
          </w:rPr>
          <w:tab/>
        </w:r>
        <w:r>
          <w:rPr>
            <w:noProof/>
            <w:webHidden/>
          </w:rPr>
          <w:fldChar w:fldCharType="begin"/>
        </w:r>
        <w:r>
          <w:rPr>
            <w:noProof/>
            <w:webHidden/>
          </w:rPr>
          <w:instrText xml:space="preserve"> PAGEREF _Toc168323842 \h </w:instrText>
        </w:r>
        <w:r>
          <w:rPr>
            <w:noProof/>
            <w:webHidden/>
          </w:rPr>
        </w:r>
        <w:r>
          <w:rPr>
            <w:noProof/>
            <w:webHidden/>
          </w:rPr>
          <w:fldChar w:fldCharType="separate"/>
        </w:r>
        <w:r>
          <w:rPr>
            <w:noProof/>
            <w:webHidden/>
          </w:rPr>
          <w:t>2</w:t>
        </w:r>
        <w:r>
          <w:rPr>
            <w:noProof/>
            <w:webHidden/>
          </w:rPr>
          <w:fldChar w:fldCharType="end"/>
        </w:r>
      </w:hyperlink>
    </w:p>
    <w:p w14:paraId="1B5E9DCB" w14:textId="05A6731E" w:rsidR="00C8538E" w:rsidRDefault="00C8538E">
      <w:pPr>
        <w:pStyle w:val="Verzeichnis2"/>
        <w:rPr>
          <w:rFonts w:asciiTheme="minorHAnsi" w:eastAsiaTheme="minorEastAsia" w:hAnsiTheme="minorHAnsi" w:cstheme="minorBidi"/>
          <w:noProof/>
          <w:sz w:val="22"/>
          <w:szCs w:val="22"/>
          <w:lang w:val="de-DE"/>
        </w:rPr>
      </w:pPr>
      <w:hyperlink w:anchor="_Toc168323843" w:history="1">
        <w:r w:rsidRPr="00247C09">
          <w:rPr>
            <w:rStyle w:val="Hyperlink"/>
            <w:noProof/>
          </w:rPr>
          <w:t>1.2</w:t>
        </w:r>
        <w:r>
          <w:rPr>
            <w:rFonts w:asciiTheme="minorHAnsi" w:eastAsiaTheme="minorEastAsia" w:hAnsiTheme="minorHAnsi" w:cstheme="minorBidi"/>
            <w:noProof/>
            <w:sz w:val="22"/>
            <w:szCs w:val="22"/>
            <w:lang w:val="de-DE"/>
          </w:rPr>
          <w:tab/>
        </w:r>
        <w:r w:rsidRPr="00247C09">
          <w:rPr>
            <w:rStyle w:val="Hyperlink"/>
            <w:noProof/>
          </w:rPr>
          <w:t>Studied street tree species</w:t>
        </w:r>
        <w:r>
          <w:rPr>
            <w:noProof/>
            <w:webHidden/>
          </w:rPr>
          <w:tab/>
        </w:r>
        <w:r>
          <w:rPr>
            <w:noProof/>
            <w:webHidden/>
          </w:rPr>
          <w:fldChar w:fldCharType="begin"/>
        </w:r>
        <w:r>
          <w:rPr>
            <w:noProof/>
            <w:webHidden/>
          </w:rPr>
          <w:instrText xml:space="preserve"> PAGEREF _Toc168323843 \h </w:instrText>
        </w:r>
        <w:r>
          <w:rPr>
            <w:noProof/>
            <w:webHidden/>
          </w:rPr>
        </w:r>
        <w:r>
          <w:rPr>
            <w:noProof/>
            <w:webHidden/>
          </w:rPr>
          <w:fldChar w:fldCharType="separate"/>
        </w:r>
        <w:r>
          <w:rPr>
            <w:noProof/>
            <w:webHidden/>
          </w:rPr>
          <w:t>3</w:t>
        </w:r>
        <w:r>
          <w:rPr>
            <w:noProof/>
            <w:webHidden/>
          </w:rPr>
          <w:fldChar w:fldCharType="end"/>
        </w:r>
      </w:hyperlink>
    </w:p>
    <w:p w14:paraId="17D83AE2" w14:textId="64F2F381" w:rsidR="00C8538E" w:rsidRDefault="00C8538E">
      <w:pPr>
        <w:pStyle w:val="Verzeichnis2"/>
        <w:rPr>
          <w:rFonts w:asciiTheme="minorHAnsi" w:eastAsiaTheme="minorEastAsia" w:hAnsiTheme="minorHAnsi" w:cstheme="minorBidi"/>
          <w:noProof/>
          <w:sz w:val="22"/>
          <w:szCs w:val="22"/>
          <w:lang w:val="de-DE"/>
        </w:rPr>
      </w:pPr>
      <w:hyperlink w:anchor="_Toc168323844" w:history="1">
        <w:r w:rsidRPr="00247C09">
          <w:rPr>
            <w:rStyle w:val="Hyperlink"/>
            <w:noProof/>
            <w:lang w:val="en-GB"/>
          </w:rPr>
          <w:t>1.3</w:t>
        </w:r>
        <w:r>
          <w:rPr>
            <w:rFonts w:asciiTheme="minorHAnsi" w:eastAsiaTheme="minorEastAsia" w:hAnsiTheme="minorHAnsi" w:cstheme="minorBidi"/>
            <w:noProof/>
            <w:sz w:val="22"/>
            <w:szCs w:val="22"/>
            <w:lang w:val="de-DE"/>
          </w:rPr>
          <w:tab/>
        </w:r>
        <w:r w:rsidRPr="00247C09">
          <w:rPr>
            <w:rStyle w:val="Hyperlink"/>
            <w:noProof/>
            <w:lang w:val="en-GB"/>
          </w:rPr>
          <w:t>Rationale for the selection of the time series processing tool</w:t>
        </w:r>
        <w:r>
          <w:rPr>
            <w:noProof/>
            <w:webHidden/>
          </w:rPr>
          <w:tab/>
        </w:r>
        <w:r>
          <w:rPr>
            <w:noProof/>
            <w:webHidden/>
          </w:rPr>
          <w:fldChar w:fldCharType="begin"/>
        </w:r>
        <w:r>
          <w:rPr>
            <w:noProof/>
            <w:webHidden/>
          </w:rPr>
          <w:instrText xml:space="preserve"> PAGEREF _Toc168323844 \h </w:instrText>
        </w:r>
        <w:r>
          <w:rPr>
            <w:noProof/>
            <w:webHidden/>
          </w:rPr>
        </w:r>
        <w:r>
          <w:rPr>
            <w:noProof/>
            <w:webHidden/>
          </w:rPr>
          <w:fldChar w:fldCharType="separate"/>
        </w:r>
        <w:r>
          <w:rPr>
            <w:noProof/>
            <w:webHidden/>
          </w:rPr>
          <w:t>3</w:t>
        </w:r>
        <w:r>
          <w:rPr>
            <w:noProof/>
            <w:webHidden/>
          </w:rPr>
          <w:fldChar w:fldCharType="end"/>
        </w:r>
      </w:hyperlink>
    </w:p>
    <w:p w14:paraId="5D57A42D" w14:textId="70299652" w:rsidR="00C8538E" w:rsidRDefault="00C8538E">
      <w:pPr>
        <w:pStyle w:val="Verzeichnis2"/>
        <w:rPr>
          <w:rFonts w:asciiTheme="minorHAnsi" w:eastAsiaTheme="minorEastAsia" w:hAnsiTheme="minorHAnsi" w:cstheme="minorBidi"/>
          <w:noProof/>
          <w:sz w:val="22"/>
          <w:szCs w:val="22"/>
          <w:lang w:val="de-DE"/>
        </w:rPr>
      </w:pPr>
      <w:hyperlink w:anchor="_Toc168323845" w:history="1">
        <w:r w:rsidRPr="00247C09">
          <w:rPr>
            <w:rStyle w:val="Hyperlink"/>
            <w:noProof/>
            <w:lang w:val="en-GB"/>
          </w:rPr>
          <w:t>1.4</w:t>
        </w:r>
        <w:r>
          <w:rPr>
            <w:rFonts w:asciiTheme="minorHAnsi" w:eastAsiaTheme="minorEastAsia" w:hAnsiTheme="minorHAnsi" w:cstheme="minorBidi"/>
            <w:noProof/>
            <w:sz w:val="22"/>
            <w:szCs w:val="22"/>
            <w:lang w:val="de-DE"/>
          </w:rPr>
          <w:tab/>
        </w:r>
        <w:r w:rsidRPr="00247C09">
          <w:rPr>
            <w:rStyle w:val="Hyperlink"/>
            <w:noProof/>
            <w:lang w:val="en-GB"/>
          </w:rPr>
          <w:t>Visual explanation of the developed drought response metrics</w:t>
        </w:r>
        <w:r>
          <w:rPr>
            <w:noProof/>
            <w:webHidden/>
          </w:rPr>
          <w:tab/>
        </w:r>
        <w:r>
          <w:rPr>
            <w:noProof/>
            <w:webHidden/>
          </w:rPr>
          <w:fldChar w:fldCharType="begin"/>
        </w:r>
        <w:r>
          <w:rPr>
            <w:noProof/>
            <w:webHidden/>
          </w:rPr>
          <w:instrText xml:space="preserve"> PAGEREF _Toc168323845 \h </w:instrText>
        </w:r>
        <w:r>
          <w:rPr>
            <w:noProof/>
            <w:webHidden/>
          </w:rPr>
        </w:r>
        <w:r>
          <w:rPr>
            <w:noProof/>
            <w:webHidden/>
          </w:rPr>
          <w:fldChar w:fldCharType="separate"/>
        </w:r>
        <w:r>
          <w:rPr>
            <w:noProof/>
            <w:webHidden/>
          </w:rPr>
          <w:t>4</w:t>
        </w:r>
        <w:r>
          <w:rPr>
            <w:noProof/>
            <w:webHidden/>
          </w:rPr>
          <w:fldChar w:fldCharType="end"/>
        </w:r>
      </w:hyperlink>
    </w:p>
    <w:p w14:paraId="06423568" w14:textId="3A6AFD5C" w:rsidR="00C8538E" w:rsidRDefault="00C8538E">
      <w:pPr>
        <w:pStyle w:val="Verzeichnis1"/>
        <w:tabs>
          <w:tab w:val="left" w:pos="1100"/>
        </w:tabs>
        <w:rPr>
          <w:rFonts w:asciiTheme="minorHAnsi" w:eastAsiaTheme="minorEastAsia" w:hAnsiTheme="minorHAnsi" w:cstheme="minorBidi"/>
          <w:b w:val="0"/>
          <w:noProof/>
          <w:kern w:val="0"/>
          <w:sz w:val="22"/>
          <w:szCs w:val="22"/>
          <w:lang w:val="de-DE"/>
        </w:rPr>
      </w:pPr>
      <w:hyperlink w:anchor="_Toc168323846" w:history="1">
        <w:r w:rsidRPr="00247C09">
          <w:rPr>
            <w:rStyle w:val="Hyperlink"/>
            <w:noProof/>
            <w:lang w:val="en-GB"/>
          </w:rPr>
          <w:t>2</w:t>
        </w:r>
        <w:r>
          <w:rPr>
            <w:rFonts w:asciiTheme="minorHAnsi" w:eastAsiaTheme="minorEastAsia" w:hAnsiTheme="minorHAnsi" w:cstheme="minorBidi"/>
            <w:b w:val="0"/>
            <w:noProof/>
            <w:kern w:val="0"/>
            <w:sz w:val="22"/>
            <w:szCs w:val="22"/>
            <w:lang w:val="de-DE"/>
          </w:rPr>
          <w:tab/>
        </w:r>
        <w:r w:rsidRPr="00247C09">
          <w:rPr>
            <w:rStyle w:val="Hyperlink"/>
            <w:noProof/>
            <w:lang w:val="en-GB"/>
          </w:rPr>
          <w:t>Remarks on results and discussion</w:t>
        </w:r>
        <w:r>
          <w:rPr>
            <w:noProof/>
            <w:webHidden/>
          </w:rPr>
          <w:tab/>
        </w:r>
        <w:r>
          <w:rPr>
            <w:noProof/>
            <w:webHidden/>
          </w:rPr>
          <w:fldChar w:fldCharType="begin"/>
        </w:r>
        <w:r>
          <w:rPr>
            <w:noProof/>
            <w:webHidden/>
          </w:rPr>
          <w:instrText xml:space="preserve"> PAGEREF _Toc168323846 \h </w:instrText>
        </w:r>
        <w:r>
          <w:rPr>
            <w:noProof/>
            <w:webHidden/>
          </w:rPr>
        </w:r>
        <w:r>
          <w:rPr>
            <w:noProof/>
            <w:webHidden/>
          </w:rPr>
          <w:fldChar w:fldCharType="separate"/>
        </w:r>
        <w:r>
          <w:rPr>
            <w:noProof/>
            <w:webHidden/>
          </w:rPr>
          <w:t>6</w:t>
        </w:r>
        <w:r>
          <w:rPr>
            <w:noProof/>
            <w:webHidden/>
          </w:rPr>
          <w:fldChar w:fldCharType="end"/>
        </w:r>
      </w:hyperlink>
    </w:p>
    <w:p w14:paraId="35078F34" w14:textId="3705DED3" w:rsidR="00C8538E" w:rsidRDefault="00C8538E">
      <w:pPr>
        <w:pStyle w:val="Verzeichnis2"/>
        <w:rPr>
          <w:rFonts w:asciiTheme="minorHAnsi" w:eastAsiaTheme="minorEastAsia" w:hAnsiTheme="minorHAnsi" w:cstheme="minorBidi"/>
          <w:noProof/>
          <w:sz w:val="22"/>
          <w:szCs w:val="22"/>
          <w:lang w:val="de-DE"/>
        </w:rPr>
      </w:pPr>
      <w:hyperlink w:anchor="_Toc168323847" w:history="1">
        <w:r w:rsidRPr="00247C09">
          <w:rPr>
            <w:rStyle w:val="Hyperlink"/>
            <w:noProof/>
            <w:lang w:val="en-GB"/>
          </w:rPr>
          <w:t>2.1</w:t>
        </w:r>
        <w:r>
          <w:rPr>
            <w:rFonts w:asciiTheme="minorHAnsi" w:eastAsiaTheme="minorEastAsia" w:hAnsiTheme="minorHAnsi" w:cstheme="minorBidi"/>
            <w:noProof/>
            <w:sz w:val="22"/>
            <w:szCs w:val="22"/>
            <w:lang w:val="de-DE"/>
          </w:rPr>
          <w:tab/>
        </w:r>
        <w:r w:rsidRPr="00247C09">
          <w:rPr>
            <w:rStyle w:val="Hyperlink"/>
            <w:noProof/>
            <w:lang w:val="en-GB"/>
          </w:rPr>
          <w:t>Correlation coefficients of vegetation indices by tree species</w:t>
        </w:r>
        <w:r>
          <w:rPr>
            <w:noProof/>
            <w:webHidden/>
          </w:rPr>
          <w:tab/>
        </w:r>
        <w:r>
          <w:rPr>
            <w:noProof/>
            <w:webHidden/>
          </w:rPr>
          <w:fldChar w:fldCharType="begin"/>
        </w:r>
        <w:r>
          <w:rPr>
            <w:noProof/>
            <w:webHidden/>
          </w:rPr>
          <w:instrText xml:space="preserve"> PAGEREF _Toc168323847 \h </w:instrText>
        </w:r>
        <w:r>
          <w:rPr>
            <w:noProof/>
            <w:webHidden/>
          </w:rPr>
        </w:r>
        <w:r>
          <w:rPr>
            <w:noProof/>
            <w:webHidden/>
          </w:rPr>
          <w:fldChar w:fldCharType="separate"/>
        </w:r>
        <w:r>
          <w:rPr>
            <w:noProof/>
            <w:webHidden/>
          </w:rPr>
          <w:t>6</w:t>
        </w:r>
        <w:r>
          <w:rPr>
            <w:noProof/>
            <w:webHidden/>
          </w:rPr>
          <w:fldChar w:fldCharType="end"/>
        </w:r>
      </w:hyperlink>
    </w:p>
    <w:p w14:paraId="7E0D8F1C" w14:textId="74CD98FC" w:rsidR="00C8538E" w:rsidRDefault="00C8538E">
      <w:pPr>
        <w:pStyle w:val="Verzeichnis2"/>
        <w:rPr>
          <w:rFonts w:asciiTheme="minorHAnsi" w:eastAsiaTheme="minorEastAsia" w:hAnsiTheme="minorHAnsi" w:cstheme="minorBidi"/>
          <w:noProof/>
          <w:sz w:val="22"/>
          <w:szCs w:val="22"/>
          <w:lang w:val="de-DE"/>
        </w:rPr>
      </w:pPr>
      <w:hyperlink w:anchor="_Toc168323848" w:history="1">
        <w:r w:rsidRPr="00247C09">
          <w:rPr>
            <w:rStyle w:val="Hyperlink"/>
            <w:noProof/>
            <w:lang w:val="en-GB"/>
          </w:rPr>
          <w:t>2.2</w:t>
        </w:r>
        <w:r>
          <w:rPr>
            <w:rFonts w:asciiTheme="minorHAnsi" w:eastAsiaTheme="minorEastAsia" w:hAnsiTheme="minorHAnsi" w:cstheme="minorBidi"/>
            <w:noProof/>
            <w:sz w:val="22"/>
            <w:szCs w:val="22"/>
            <w:lang w:val="de-DE"/>
          </w:rPr>
          <w:tab/>
        </w:r>
        <w:r w:rsidRPr="00247C09">
          <w:rPr>
            <w:rStyle w:val="Hyperlink"/>
            <w:noProof/>
            <w:lang w:val="en-GB"/>
          </w:rPr>
          <w:t>Time-lag analysis</w:t>
        </w:r>
        <w:r>
          <w:rPr>
            <w:noProof/>
            <w:webHidden/>
          </w:rPr>
          <w:tab/>
        </w:r>
        <w:r>
          <w:rPr>
            <w:noProof/>
            <w:webHidden/>
          </w:rPr>
          <w:fldChar w:fldCharType="begin"/>
        </w:r>
        <w:r>
          <w:rPr>
            <w:noProof/>
            <w:webHidden/>
          </w:rPr>
          <w:instrText xml:space="preserve"> PAGEREF _Toc168323848 \h </w:instrText>
        </w:r>
        <w:r>
          <w:rPr>
            <w:noProof/>
            <w:webHidden/>
          </w:rPr>
        </w:r>
        <w:r>
          <w:rPr>
            <w:noProof/>
            <w:webHidden/>
          </w:rPr>
          <w:fldChar w:fldCharType="separate"/>
        </w:r>
        <w:r>
          <w:rPr>
            <w:noProof/>
            <w:webHidden/>
          </w:rPr>
          <w:t>7</w:t>
        </w:r>
        <w:r>
          <w:rPr>
            <w:noProof/>
            <w:webHidden/>
          </w:rPr>
          <w:fldChar w:fldCharType="end"/>
        </w:r>
      </w:hyperlink>
    </w:p>
    <w:p w14:paraId="6938217A" w14:textId="17146899" w:rsidR="00C8538E" w:rsidRDefault="00C8538E">
      <w:pPr>
        <w:pStyle w:val="Verzeichnis2"/>
        <w:rPr>
          <w:rFonts w:asciiTheme="minorHAnsi" w:eastAsiaTheme="minorEastAsia" w:hAnsiTheme="minorHAnsi" w:cstheme="minorBidi"/>
          <w:noProof/>
          <w:sz w:val="22"/>
          <w:szCs w:val="22"/>
          <w:lang w:val="de-DE"/>
        </w:rPr>
      </w:pPr>
      <w:hyperlink w:anchor="_Toc168323849" w:history="1">
        <w:r w:rsidRPr="00247C09">
          <w:rPr>
            <w:rStyle w:val="Hyperlink"/>
            <w:noProof/>
            <w:lang w:val="en-GB"/>
          </w:rPr>
          <w:t>2.3</w:t>
        </w:r>
        <w:r>
          <w:rPr>
            <w:rFonts w:asciiTheme="minorHAnsi" w:eastAsiaTheme="minorEastAsia" w:hAnsiTheme="minorHAnsi" w:cstheme="minorBidi"/>
            <w:noProof/>
            <w:sz w:val="22"/>
            <w:szCs w:val="22"/>
            <w:lang w:val="de-DE"/>
          </w:rPr>
          <w:tab/>
        </w:r>
        <w:r w:rsidRPr="00247C09">
          <w:rPr>
            <w:rStyle w:val="Hyperlink"/>
            <w:noProof/>
            <w:lang w:val="en-GB"/>
          </w:rPr>
          <w:t>Percentage of significant positive correlations</w:t>
        </w:r>
        <w:r>
          <w:rPr>
            <w:noProof/>
            <w:webHidden/>
          </w:rPr>
          <w:tab/>
        </w:r>
        <w:r>
          <w:rPr>
            <w:noProof/>
            <w:webHidden/>
          </w:rPr>
          <w:fldChar w:fldCharType="begin"/>
        </w:r>
        <w:r>
          <w:rPr>
            <w:noProof/>
            <w:webHidden/>
          </w:rPr>
          <w:instrText xml:space="preserve"> PAGEREF _Toc168323849 \h </w:instrText>
        </w:r>
        <w:r>
          <w:rPr>
            <w:noProof/>
            <w:webHidden/>
          </w:rPr>
        </w:r>
        <w:r>
          <w:rPr>
            <w:noProof/>
            <w:webHidden/>
          </w:rPr>
          <w:fldChar w:fldCharType="separate"/>
        </w:r>
        <w:r>
          <w:rPr>
            <w:noProof/>
            <w:webHidden/>
          </w:rPr>
          <w:t>9</w:t>
        </w:r>
        <w:r>
          <w:rPr>
            <w:noProof/>
            <w:webHidden/>
          </w:rPr>
          <w:fldChar w:fldCharType="end"/>
        </w:r>
      </w:hyperlink>
    </w:p>
    <w:p w14:paraId="29692C59" w14:textId="65C13122" w:rsidR="00C8538E" w:rsidRDefault="00C8538E">
      <w:pPr>
        <w:pStyle w:val="Verzeichnis2"/>
        <w:rPr>
          <w:rFonts w:asciiTheme="minorHAnsi" w:eastAsiaTheme="minorEastAsia" w:hAnsiTheme="minorHAnsi" w:cstheme="minorBidi"/>
          <w:noProof/>
          <w:sz w:val="22"/>
          <w:szCs w:val="22"/>
          <w:lang w:val="de-DE"/>
        </w:rPr>
      </w:pPr>
      <w:hyperlink w:anchor="_Toc168323850" w:history="1">
        <w:r w:rsidRPr="00247C09">
          <w:rPr>
            <w:rStyle w:val="Hyperlink"/>
            <w:noProof/>
            <w:lang w:val="en-GB"/>
          </w:rPr>
          <w:t>2.4</w:t>
        </w:r>
        <w:r>
          <w:rPr>
            <w:rFonts w:asciiTheme="minorHAnsi" w:eastAsiaTheme="minorEastAsia" w:hAnsiTheme="minorHAnsi" w:cstheme="minorBidi"/>
            <w:noProof/>
            <w:sz w:val="22"/>
            <w:szCs w:val="22"/>
            <w:lang w:val="de-DE"/>
          </w:rPr>
          <w:tab/>
        </w:r>
        <w:r w:rsidRPr="00247C09">
          <w:rPr>
            <w:rStyle w:val="Hyperlink"/>
            <w:noProof/>
            <w:lang w:val="en-GB"/>
          </w:rPr>
          <w:t>Changes in land cover and land use as an uncertainty factor</w:t>
        </w:r>
        <w:r>
          <w:rPr>
            <w:noProof/>
            <w:webHidden/>
          </w:rPr>
          <w:tab/>
        </w:r>
        <w:r>
          <w:rPr>
            <w:noProof/>
            <w:webHidden/>
          </w:rPr>
          <w:fldChar w:fldCharType="begin"/>
        </w:r>
        <w:r>
          <w:rPr>
            <w:noProof/>
            <w:webHidden/>
          </w:rPr>
          <w:instrText xml:space="preserve"> PAGEREF _Toc168323850 \h </w:instrText>
        </w:r>
        <w:r>
          <w:rPr>
            <w:noProof/>
            <w:webHidden/>
          </w:rPr>
        </w:r>
        <w:r>
          <w:rPr>
            <w:noProof/>
            <w:webHidden/>
          </w:rPr>
          <w:fldChar w:fldCharType="separate"/>
        </w:r>
        <w:r>
          <w:rPr>
            <w:noProof/>
            <w:webHidden/>
          </w:rPr>
          <w:t>10</w:t>
        </w:r>
        <w:r>
          <w:rPr>
            <w:noProof/>
            <w:webHidden/>
          </w:rPr>
          <w:fldChar w:fldCharType="end"/>
        </w:r>
      </w:hyperlink>
    </w:p>
    <w:p w14:paraId="42D722CE" w14:textId="3EA6F9CA" w:rsidR="00C8538E" w:rsidRDefault="00C8538E">
      <w:pPr>
        <w:pStyle w:val="Verzeichnis2"/>
        <w:rPr>
          <w:rFonts w:asciiTheme="minorHAnsi" w:eastAsiaTheme="minorEastAsia" w:hAnsiTheme="minorHAnsi" w:cstheme="minorBidi"/>
          <w:noProof/>
          <w:sz w:val="22"/>
          <w:szCs w:val="22"/>
          <w:lang w:val="de-DE"/>
        </w:rPr>
      </w:pPr>
      <w:hyperlink w:anchor="_Toc168323851" w:history="1">
        <w:r w:rsidRPr="00247C09">
          <w:rPr>
            <w:rStyle w:val="Hyperlink"/>
            <w:noProof/>
            <w:lang w:val="en-GB"/>
          </w:rPr>
          <w:t>2.5</w:t>
        </w:r>
        <w:r>
          <w:rPr>
            <w:rFonts w:asciiTheme="minorHAnsi" w:eastAsiaTheme="minorEastAsia" w:hAnsiTheme="minorHAnsi" w:cstheme="minorBidi"/>
            <w:noProof/>
            <w:sz w:val="22"/>
            <w:szCs w:val="22"/>
            <w:lang w:val="de-DE"/>
          </w:rPr>
          <w:tab/>
        </w:r>
        <w:r w:rsidRPr="00247C09">
          <w:rPr>
            <w:rStyle w:val="Hyperlink"/>
            <w:noProof/>
            <w:lang w:val="en-GB"/>
          </w:rPr>
          <w:t xml:space="preserve">Spatial patterns of drought response exemplified by </w:t>
        </w:r>
        <w:r w:rsidRPr="00247C09">
          <w:rPr>
            <w:rStyle w:val="Hyperlink"/>
            <w:i/>
            <w:noProof/>
            <w:lang w:val="en-GB"/>
          </w:rPr>
          <w:t>T. cordata</w:t>
        </w:r>
        <w:r w:rsidRPr="00247C09">
          <w:rPr>
            <w:rStyle w:val="Hyperlink"/>
            <w:noProof/>
            <w:lang w:val="en-GB"/>
          </w:rPr>
          <w:t xml:space="preserve"> trees</w:t>
        </w:r>
        <w:r>
          <w:rPr>
            <w:noProof/>
            <w:webHidden/>
          </w:rPr>
          <w:tab/>
        </w:r>
        <w:r>
          <w:rPr>
            <w:noProof/>
            <w:webHidden/>
          </w:rPr>
          <w:fldChar w:fldCharType="begin"/>
        </w:r>
        <w:r>
          <w:rPr>
            <w:noProof/>
            <w:webHidden/>
          </w:rPr>
          <w:instrText xml:space="preserve"> PAGEREF _Toc168323851 \h </w:instrText>
        </w:r>
        <w:r>
          <w:rPr>
            <w:noProof/>
            <w:webHidden/>
          </w:rPr>
        </w:r>
        <w:r>
          <w:rPr>
            <w:noProof/>
            <w:webHidden/>
          </w:rPr>
          <w:fldChar w:fldCharType="separate"/>
        </w:r>
        <w:r>
          <w:rPr>
            <w:noProof/>
            <w:webHidden/>
          </w:rPr>
          <w:t>11</w:t>
        </w:r>
        <w:r>
          <w:rPr>
            <w:noProof/>
            <w:webHidden/>
          </w:rPr>
          <w:fldChar w:fldCharType="end"/>
        </w:r>
      </w:hyperlink>
    </w:p>
    <w:p w14:paraId="525F15D2" w14:textId="6C5AEAFB" w:rsidR="00C8538E" w:rsidRDefault="00C8538E">
      <w:pPr>
        <w:pStyle w:val="Verzeichnis1"/>
        <w:rPr>
          <w:rFonts w:asciiTheme="minorHAnsi" w:eastAsiaTheme="minorEastAsia" w:hAnsiTheme="minorHAnsi" w:cstheme="minorBidi"/>
          <w:b w:val="0"/>
          <w:noProof/>
          <w:kern w:val="0"/>
          <w:sz w:val="22"/>
          <w:szCs w:val="22"/>
          <w:lang w:val="de-DE"/>
        </w:rPr>
      </w:pPr>
      <w:hyperlink w:anchor="_Toc168323852" w:history="1">
        <w:r w:rsidRPr="00247C09">
          <w:rPr>
            <w:rStyle w:val="Hyperlink"/>
            <w:noProof/>
            <w:lang w:val="en-GB"/>
          </w:rPr>
          <w:t>References Appendix</w:t>
        </w:r>
        <w:r>
          <w:rPr>
            <w:noProof/>
            <w:webHidden/>
          </w:rPr>
          <w:tab/>
        </w:r>
        <w:r>
          <w:rPr>
            <w:noProof/>
            <w:webHidden/>
          </w:rPr>
          <w:fldChar w:fldCharType="begin"/>
        </w:r>
        <w:r>
          <w:rPr>
            <w:noProof/>
            <w:webHidden/>
          </w:rPr>
          <w:instrText xml:space="preserve"> PAGEREF _Toc168323852 \h </w:instrText>
        </w:r>
        <w:r>
          <w:rPr>
            <w:noProof/>
            <w:webHidden/>
          </w:rPr>
        </w:r>
        <w:r>
          <w:rPr>
            <w:noProof/>
            <w:webHidden/>
          </w:rPr>
          <w:fldChar w:fldCharType="separate"/>
        </w:r>
        <w:r>
          <w:rPr>
            <w:noProof/>
            <w:webHidden/>
          </w:rPr>
          <w:t>12</w:t>
        </w:r>
        <w:r>
          <w:rPr>
            <w:noProof/>
            <w:webHidden/>
          </w:rPr>
          <w:fldChar w:fldCharType="end"/>
        </w:r>
      </w:hyperlink>
    </w:p>
    <w:p w14:paraId="7D2BF6C3" w14:textId="5D6682E8" w:rsidR="00B03D30" w:rsidRPr="00442870" w:rsidRDefault="00B03D30" w:rsidP="00B03D30">
      <w:pPr>
        <w:rPr>
          <w:lang w:val="en-GB"/>
        </w:rPr>
      </w:pPr>
      <w:r w:rsidRPr="00442870">
        <w:rPr>
          <w:lang w:val="en-GB"/>
        </w:rPr>
        <w:fldChar w:fldCharType="end"/>
      </w:r>
    </w:p>
    <w:p w14:paraId="1AA68B35" w14:textId="661231F1" w:rsidR="003D198F" w:rsidRDefault="003D198F">
      <w:pPr>
        <w:spacing w:before="0" w:after="160" w:line="259" w:lineRule="auto"/>
        <w:ind w:firstLine="0"/>
        <w:contextualSpacing w:val="0"/>
        <w:jc w:val="left"/>
        <w:rPr>
          <w:lang w:val="en-GB"/>
        </w:rPr>
      </w:pPr>
      <w:r>
        <w:rPr>
          <w:lang w:val="en-GB"/>
        </w:rPr>
        <w:br w:type="page"/>
      </w:r>
      <w:bookmarkStart w:id="3" w:name="_GoBack"/>
      <w:bookmarkEnd w:id="3"/>
    </w:p>
    <w:p w14:paraId="4B2DD410" w14:textId="1C87F3F5" w:rsidR="00353F02" w:rsidRPr="00CD762C" w:rsidRDefault="00B03D30" w:rsidP="00CD762C">
      <w:pPr>
        <w:pStyle w:val="Anhang1"/>
        <w:rPr>
          <w:lang w:val="en-GB"/>
        </w:rPr>
      </w:pPr>
      <w:bookmarkStart w:id="4" w:name="_Hlk142571714"/>
      <w:bookmarkStart w:id="5" w:name="_Toc168323841"/>
      <w:r w:rsidRPr="00442870">
        <w:rPr>
          <w:lang w:val="en-GB"/>
        </w:rPr>
        <w:lastRenderedPageBreak/>
        <w:t>Methodological specifications</w:t>
      </w:r>
      <w:bookmarkEnd w:id="5"/>
    </w:p>
    <w:p w14:paraId="6D9B0EEF" w14:textId="3784407A" w:rsidR="00174387" w:rsidRPr="00CD762C" w:rsidRDefault="00174387" w:rsidP="00FA4A43">
      <w:pPr>
        <w:pStyle w:val="Anhang2"/>
        <w:rPr>
          <w:lang w:val="en-GB"/>
        </w:rPr>
      </w:pPr>
      <w:bookmarkStart w:id="6" w:name="_Toc168323842"/>
      <w:r w:rsidRPr="00CD762C">
        <w:rPr>
          <w:lang w:val="en-GB"/>
        </w:rPr>
        <w:t xml:space="preserve">Calculation of </w:t>
      </w:r>
      <w:r w:rsidR="00CD762C" w:rsidRPr="00CD762C">
        <w:rPr>
          <w:lang w:val="en-GB"/>
        </w:rPr>
        <w:t xml:space="preserve">the </w:t>
      </w:r>
      <w:r w:rsidRPr="00CD762C">
        <w:rPr>
          <w:lang w:val="en-GB"/>
        </w:rPr>
        <w:t>standardized precipitation evapotranspiration indices</w:t>
      </w:r>
      <w:bookmarkEnd w:id="6"/>
    </w:p>
    <w:p w14:paraId="5D4C94E6" w14:textId="609C7756" w:rsidR="003D198F" w:rsidRDefault="00B03D30" w:rsidP="00945B99">
      <w:pPr>
        <w:keepNext/>
        <w:ind w:firstLine="0"/>
        <w:jc w:val="center"/>
      </w:pPr>
      <w:r w:rsidRPr="00442870">
        <w:rPr>
          <w:noProof/>
          <w:lang w:val="en-GB"/>
        </w:rPr>
        <w:drawing>
          <wp:inline distT="0" distB="0" distL="0" distR="0" wp14:anchorId="7ED553C6" wp14:editId="19C19EAC">
            <wp:extent cx="4902200" cy="6927263"/>
            <wp:effectExtent l="0" t="0" r="0" b="6985"/>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
                    <pic:cNvPicPr/>
                  </pic:nvPicPr>
                  <pic:blipFill>
                    <a:blip r:embed="rId8">
                      <a:extLst>
                        <a:ext uri="{28A0092B-C50C-407E-A947-70E740481C1C}">
                          <a14:useLocalDpi xmlns:a14="http://schemas.microsoft.com/office/drawing/2010/main" val="0"/>
                        </a:ext>
                      </a:extLst>
                    </a:blip>
                    <a:stretch>
                      <a:fillRect/>
                    </a:stretch>
                  </pic:blipFill>
                  <pic:spPr>
                    <a:xfrm>
                      <a:off x="0" y="0"/>
                      <a:ext cx="4907832" cy="6935222"/>
                    </a:xfrm>
                    <a:prstGeom prst="rect">
                      <a:avLst/>
                    </a:prstGeom>
                  </pic:spPr>
                </pic:pic>
              </a:graphicData>
            </a:graphic>
          </wp:inline>
        </w:drawing>
      </w:r>
    </w:p>
    <w:p w14:paraId="6C14C369" w14:textId="7B6C2983" w:rsidR="003D198F" w:rsidRPr="00442870" w:rsidRDefault="00C61D12" w:rsidP="003D198F">
      <w:pPr>
        <w:pStyle w:val="Beschriftung"/>
        <w:rPr>
          <w:lang w:val="en-GB"/>
        </w:rPr>
      </w:pPr>
      <w:r w:rsidRPr="00E07A74">
        <w:rPr>
          <w:b/>
          <w:bCs w:val="0"/>
          <w:lang w:val="en-GB"/>
        </w:rPr>
        <w:t>Figure S</w:t>
      </w:r>
      <w:r w:rsidRPr="00E07A74">
        <w:rPr>
          <w:b/>
          <w:bCs w:val="0"/>
          <w:lang w:val="en-GB"/>
        </w:rPr>
        <w:fldChar w:fldCharType="begin"/>
      </w:r>
      <w:r w:rsidRPr="00E07A74">
        <w:rPr>
          <w:b/>
          <w:bCs w:val="0"/>
          <w:lang w:val="en-GB"/>
        </w:rPr>
        <w:instrText xml:space="preserve"> SEQ Figure_S \* ARABIC </w:instrText>
      </w:r>
      <w:r w:rsidRPr="00E07A74">
        <w:rPr>
          <w:b/>
          <w:bCs w:val="0"/>
          <w:lang w:val="en-GB"/>
        </w:rPr>
        <w:fldChar w:fldCharType="separate"/>
      </w:r>
      <w:r w:rsidR="00EE6074">
        <w:rPr>
          <w:b/>
          <w:bCs w:val="0"/>
          <w:noProof/>
          <w:lang w:val="en-GB"/>
        </w:rPr>
        <w:t>1</w:t>
      </w:r>
      <w:r w:rsidRPr="00E07A74">
        <w:rPr>
          <w:b/>
          <w:bCs w:val="0"/>
          <w:lang w:val="en-GB"/>
        </w:rPr>
        <w:fldChar w:fldCharType="end"/>
      </w:r>
      <w:r w:rsidR="003D198F" w:rsidRPr="00442870">
        <w:rPr>
          <w:lang w:val="en-GB"/>
        </w:rPr>
        <w:t xml:space="preserve">: </w:t>
      </w:r>
      <w:r w:rsidR="003D198F">
        <w:rPr>
          <w:lang w:val="en-GB"/>
        </w:rPr>
        <w:t>P</w:t>
      </w:r>
      <w:r w:rsidR="003D198F" w:rsidRPr="00442870">
        <w:rPr>
          <w:lang w:val="en-GB"/>
        </w:rPr>
        <w:t>recipitation, temperature, and standardized precipitation evapotranspiration ind</w:t>
      </w:r>
      <w:r w:rsidR="003D198F">
        <w:rPr>
          <w:lang w:val="en-GB"/>
        </w:rPr>
        <w:t>ex (SPEI) t</w:t>
      </w:r>
      <w:r w:rsidR="003D198F" w:rsidRPr="00442870">
        <w:rPr>
          <w:lang w:val="en-GB"/>
        </w:rPr>
        <w:t>ime series from 2017 to 2022</w:t>
      </w:r>
      <w:r w:rsidR="003D198F">
        <w:rPr>
          <w:lang w:val="en-GB"/>
        </w:rPr>
        <w:t>.</w:t>
      </w:r>
    </w:p>
    <w:p w14:paraId="6078D00D" w14:textId="7CC80D4B" w:rsidR="00B03D30" w:rsidRPr="006E0AD6" w:rsidRDefault="003D198F" w:rsidP="000803B7">
      <w:pPr>
        <w:pStyle w:val="Beschriftung"/>
        <w:rPr>
          <w:lang w:val="en-GB"/>
        </w:rPr>
      </w:pPr>
      <w:r w:rsidRPr="00442870">
        <w:rPr>
          <w:lang w:val="en-GB"/>
        </w:rPr>
        <w:t>SPEI-1, SPEI-3, SPEI-6, SPEI-9, SPEI-12, and SPEI-24 represent the SPEI based on accumulation periods of 1, 3, 6, 9, 12, and 24 months, respectively.</w:t>
      </w:r>
    </w:p>
    <w:p w14:paraId="35EA1487" w14:textId="4AD29AF7" w:rsidR="00663147" w:rsidRDefault="00663147" w:rsidP="00663147">
      <w:pPr>
        <w:pStyle w:val="Anhang2"/>
      </w:pPr>
      <w:bookmarkStart w:id="7" w:name="_Toc162185273"/>
      <w:bookmarkStart w:id="8" w:name="_Toc162185855"/>
      <w:bookmarkStart w:id="9" w:name="_Toc162185274"/>
      <w:bookmarkStart w:id="10" w:name="_Toc162185856"/>
      <w:bookmarkStart w:id="11" w:name="_Ref142386687"/>
      <w:bookmarkStart w:id="12" w:name="_Hlk142571717"/>
      <w:bookmarkStart w:id="13" w:name="_Toc168323843"/>
      <w:bookmarkEnd w:id="4"/>
      <w:bookmarkEnd w:id="7"/>
      <w:bookmarkEnd w:id="8"/>
      <w:bookmarkEnd w:id="9"/>
      <w:bookmarkEnd w:id="10"/>
      <w:proofErr w:type="spellStart"/>
      <w:r>
        <w:lastRenderedPageBreak/>
        <w:t>Studied</w:t>
      </w:r>
      <w:proofErr w:type="spellEnd"/>
      <w:r>
        <w:t xml:space="preserve"> </w:t>
      </w:r>
      <w:proofErr w:type="spellStart"/>
      <w:r>
        <w:t>street</w:t>
      </w:r>
      <w:proofErr w:type="spellEnd"/>
      <w:r>
        <w:t xml:space="preserve"> </w:t>
      </w:r>
      <w:proofErr w:type="spellStart"/>
      <w:r>
        <w:t>tree</w:t>
      </w:r>
      <w:proofErr w:type="spellEnd"/>
      <w:r>
        <w:t xml:space="preserve"> </w:t>
      </w:r>
      <w:proofErr w:type="spellStart"/>
      <w:r>
        <w:t>species</w:t>
      </w:r>
      <w:bookmarkEnd w:id="13"/>
      <w:proofErr w:type="spellEnd"/>
    </w:p>
    <w:p w14:paraId="292CD604" w14:textId="77777777" w:rsidR="00EE6074" w:rsidRDefault="001172D4" w:rsidP="00EE6074">
      <w:pPr>
        <w:keepNext/>
        <w:ind w:firstLine="0"/>
      </w:pPr>
      <w:r>
        <w:rPr>
          <w:noProof/>
        </w:rPr>
        <w:drawing>
          <wp:inline distT="0" distB="0" distL="0" distR="0" wp14:anchorId="093E90E2" wp14:editId="4048DC8F">
            <wp:extent cx="1342800" cy="1790611"/>
            <wp:effectExtent l="0" t="0" r="0" b="635"/>
            <wp:docPr id="19224268" name="Grafik 16" descr="Ein Bild, das draußen, Text, Auto,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68" name="Grafik 16" descr="Ein Bild, das draußen, Text, Auto, Pflanz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2800" cy="1790611"/>
                    </a:xfrm>
                    <a:prstGeom prst="rect">
                      <a:avLst/>
                    </a:prstGeom>
                  </pic:spPr>
                </pic:pic>
              </a:graphicData>
            </a:graphic>
          </wp:inline>
        </w:drawing>
      </w:r>
      <w:r>
        <w:rPr>
          <w:noProof/>
        </w:rPr>
        <w:drawing>
          <wp:inline distT="0" distB="0" distL="0" distR="0" wp14:anchorId="4642251A" wp14:editId="72963766">
            <wp:extent cx="1342800" cy="1790137"/>
            <wp:effectExtent l="0" t="0" r="0" b="635"/>
            <wp:docPr id="1030751035" name="Grafik 17" descr="Ein Bild, das draußen, Pflanze, Baum,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51035" name="Grafik 17" descr="Ein Bild, das draußen, Pflanze, Baum, Landfahrzeug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2800" cy="1790137"/>
                    </a:xfrm>
                    <a:prstGeom prst="rect">
                      <a:avLst/>
                    </a:prstGeom>
                  </pic:spPr>
                </pic:pic>
              </a:graphicData>
            </a:graphic>
          </wp:inline>
        </w:drawing>
      </w:r>
      <w:r>
        <w:rPr>
          <w:noProof/>
        </w:rPr>
        <w:drawing>
          <wp:inline distT="0" distB="0" distL="0" distR="0" wp14:anchorId="07D845E9" wp14:editId="0EFEA6E2">
            <wp:extent cx="1342800" cy="1790295"/>
            <wp:effectExtent l="0" t="0" r="0" b="635"/>
            <wp:docPr id="1904748345" name="Grafik 18" descr="Ein Bild, das draußen, Pflanze, Baum,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48345" name="Grafik 18" descr="Ein Bild, das draußen, Pflanze, Baum, Landfahr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2800" cy="1790295"/>
                    </a:xfrm>
                    <a:prstGeom prst="rect">
                      <a:avLst/>
                    </a:prstGeom>
                  </pic:spPr>
                </pic:pic>
              </a:graphicData>
            </a:graphic>
          </wp:inline>
        </w:drawing>
      </w:r>
      <w:r>
        <w:rPr>
          <w:noProof/>
        </w:rPr>
        <w:drawing>
          <wp:inline distT="0" distB="0" distL="0" distR="0" wp14:anchorId="5A54D828" wp14:editId="03F56F3F">
            <wp:extent cx="1342800" cy="1790611"/>
            <wp:effectExtent l="0" t="0" r="0" b="635"/>
            <wp:docPr id="2050280969" name="Grafik 15" descr="Ein Bild, das draußen, Pflanze, Baum,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80969" name="Grafik 15" descr="Ein Bild, das draußen, Pflanze, Baum, Auto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2800" cy="1790611"/>
                    </a:xfrm>
                    <a:prstGeom prst="rect">
                      <a:avLst/>
                    </a:prstGeom>
                  </pic:spPr>
                </pic:pic>
              </a:graphicData>
            </a:graphic>
          </wp:inline>
        </w:drawing>
      </w:r>
      <w:r>
        <w:rPr>
          <w:noProof/>
        </w:rPr>
        <w:drawing>
          <wp:inline distT="0" distB="0" distL="0" distR="0" wp14:anchorId="79B968E6" wp14:editId="58FA356A">
            <wp:extent cx="1342800" cy="1790453"/>
            <wp:effectExtent l="0" t="0" r="0" b="635"/>
            <wp:docPr id="544704207" name="Grafik 19" descr="Ein Bild, das draußen, Baum, Pflanze,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04207" name="Grafik 19" descr="Ein Bild, das draußen, Baum, Pflanze, Auto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2800" cy="1790453"/>
                    </a:xfrm>
                    <a:prstGeom prst="rect">
                      <a:avLst/>
                    </a:prstGeom>
                  </pic:spPr>
                </pic:pic>
              </a:graphicData>
            </a:graphic>
          </wp:inline>
        </w:drawing>
      </w:r>
      <w:r>
        <w:rPr>
          <w:noProof/>
        </w:rPr>
        <w:drawing>
          <wp:inline distT="0" distB="0" distL="0" distR="0" wp14:anchorId="11E01913" wp14:editId="5D2EA127">
            <wp:extent cx="1342800" cy="1790295"/>
            <wp:effectExtent l="0" t="0" r="0" b="635"/>
            <wp:docPr id="858181218" name="Grafik 20" descr="Ein Bild, das Pflanze, draußen, Baum,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81218" name="Grafik 20" descr="Ein Bild, das Pflanze, draußen, Baum, Auto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2800" cy="1790295"/>
                    </a:xfrm>
                    <a:prstGeom prst="rect">
                      <a:avLst/>
                    </a:prstGeom>
                  </pic:spPr>
                </pic:pic>
              </a:graphicData>
            </a:graphic>
          </wp:inline>
        </w:drawing>
      </w:r>
      <w:r>
        <w:rPr>
          <w:noProof/>
          <w:lang w:val="en-GB"/>
        </w:rPr>
        <w:drawing>
          <wp:inline distT="0" distB="0" distL="0" distR="0" wp14:anchorId="60E9384C" wp14:editId="6E21A15C">
            <wp:extent cx="1342800" cy="1786821"/>
            <wp:effectExtent l="0" t="0" r="0" b="4445"/>
            <wp:docPr id="1518397189" name="Grafik 21" descr="Ein Bild, das Pflanze, draußen, Baum,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97189" name="Grafik 21" descr="Ein Bild, das Pflanze, draußen, Baum, Auto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2800" cy="1786821"/>
                    </a:xfrm>
                    <a:prstGeom prst="rect">
                      <a:avLst/>
                    </a:prstGeom>
                  </pic:spPr>
                </pic:pic>
              </a:graphicData>
            </a:graphic>
          </wp:inline>
        </w:drawing>
      </w:r>
    </w:p>
    <w:p w14:paraId="5AC030DD" w14:textId="5B3EF318" w:rsidR="001172D4" w:rsidRPr="00EE6074" w:rsidRDefault="00EE6074" w:rsidP="001172D4">
      <w:pPr>
        <w:pStyle w:val="Beschriftung"/>
        <w:rPr>
          <w:lang w:val="en-GB"/>
        </w:rPr>
      </w:pPr>
      <w:r w:rsidRPr="00EE6074">
        <w:rPr>
          <w:b/>
          <w:bCs w:val="0"/>
        </w:rPr>
        <w:t>Figure S</w:t>
      </w:r>
      <w:r w:rsidRPr="00EE6074">
        <w:rPr>
          <w:b/>
          <w:bCs w:val="0"/>
        </w:rPr>
        <w:fldChar w:fldCharType="begin"/>
      </w:r>
      <w:r w:rsidRPr="00EE6074">
        <w:rPr>
          <w:b/>
          <w:bCs w:val="0"/>
        </w:rPr>
        <w:instrText xml:space="preserve"> SEQ Figure_S \* ARABIC </w:instrText>
      </w:r>
      <w:r w:rsidRPr="00EE6074">
        <w:rPr>
          <w:b/>
          <w:bCs w:val="0"/>
        </w:rPr>
        <w:fldChar w:fldCharType="separate"/>
      </w:r>
      <w:r w:rsidRPr="00EE6074">
        <w:rPr>
          <w:b/>
          <w:bCs w:val="0"/>
          <w:noProof/>
        </w:rPr>
        <w:t>2</w:t>
      </w:r>
      <w:r w:rsidRPr="00EE6074">
        <w:rPr>
          <w:b/>
          <w:bCs w:val="0"/>
        </w:rPr>
        <w:fldChar w:fldCharType="end"/>
      </w:r>
      <w:r>
        <w:t xml:space="preserve">: </w:t>
      </w:r>
      <w:r>
        <w:rPr>
          <w:lang w:val="en-GB"/>
        </w:rPr>
        <w:t>E</w:t>
      </w:r>
      <w:r w:rsidRPr="00442870">
        <w:rPr>
          <w:lang w:val="en-GB"/>
        </w:rPr>
        <w:t xml:space="preserve">xemplary photos of </w:t>
      </w:r>
      <w:r>
        <w:rPr>
          <w:lang w:val="en-GB"/>
        </w:rPr>
        <w:t>the studied</w:t>
      </w:r>
      <w:r w:rsidRPr="00442870">
        <w:rPr>
          <w:lang w:val="en-GB"/>
        </w:rPr>
        <w:t xml:space="preserve"> tree species</w:t>
      </w:r>
      <w:r>
        <w:rPr>
          <w:lang w:val="en-GB"/>
        </w:rPr>
        <w:t xml:space="preserve">. </w:t>
      </w:r>
      <w:r w:rsidRPr="00710BA2">
        <w:t xml:space="preserve">A) </w:t>
      </w:r>
      <w:r w:rsidRPr="00710BA2">
        <w:rPr>
          <w:i/>
          <w:iCs/>
        </w:rPr>
        <w:t xml:space="preserve">Acer </w:t>
      </w:r>
      <w:proofErr w:type="spellStart"/>
      <w:r w:rsidRPr="00710BA2">
        <w:rPr>
          <w:i/>
          <w:iCs/>
        </w:rPr>
        <w:t>platanoides</w:t>
      </w:r>
      <w:proofErr w:type="spellEnd"/>
      <w:r w:rsidRPr="00710BA2">
        <w:t xml:space="preserve">, B) </w:t>
      </w:r>
      <w:r w:rsidRPr="00710BA2">
        <w:rPr>
          <w:i/>
          <w:iCs/>
        </w:rPr>
        <w:t xml:space="preserve">Acer </w:t>
      </w:r>
      <w:proofErr w:type="spellStart"/>
      <w:r w:rsidRPr="00710BA2">
        <w:rPr>
          <w:i/>
          <w:iCs/>
        </w:rPr>
        <w:t>pseudoplatanus</w:t>
      </w:r>
      <w:proofErr w:type="spellEnd"/>
      <w:r w:rsidRPr="00710BA2">
        <w:t xml:space="preserve">, C) </w:t>
      </w:r>
      <w:r w:rsidRPr="00710BA2">
        <w:rPr>
          <w:i/>
          <w:iCs/>
        </w:rPr>
        <w:t xml:space="preserve">Aesculus </w:t>
      </w:r>
      <w:proofErr w:type="spellStart"/>
      <w:r w:rsidRPr="00710BA2">
        <w:rPr>
          <w:i/>
          <w:iCs/>
        </w:rPr>
        <w:t>hippocastanum</w:t>
      </w:r>
      <w:proofErr w:type="spellEnd"/>
      <w:r w:rsidRPr="00710BA2">
        <w:t xml:space="preserve">, D) </w:t>
      </w:r>
      <w:r w:rsidRPr="00710BA2">
        <w:rPr>
          <w:i/>
          <w:iCs/>
        </w:rPr>
        <w:t>Fraxinus excelsior</w:t>
      </w:r>
      <w:r w:rsidRPr="00710BA2">
        <w:t xml:space="preserve">, E) </w:t>
      </w:r>
      <w:proofErr w:type="spellStart"/>
      <w:r w:rsidRPr="00710BA2">
        <w:rPr>
          <w:i/>
          <w:iCs/>
        </w:rPr>
        <w:t>Platanus</w:t>
      </w:r>
      <w:proofErr w:type="spellEnd"/>
      <w:r w:rsidRPr="00710BA2">
        <w:rPr>
          <w:i/>
          <w:iCs/>
        </w:rPr>
        <w:t xml:space="preserve"> x </w:t>
      </w:r>
      <w:proofErr w:type="spellStart"/>
      <w:r w:rsidRPr="00710BA2">
        <w:rPr>
          <w:i/>
          <w:iCs/>
        </w:rPr>
        <w:t>acerifolia</w:t>
      </w:r>
      <w:proofErr w:type="spellEnd"/>
      <w:r w:rsidRPr="00710BA2">
        <w:t>, F</w:t>
      </w:r>
      <w:r w:rsidRPr="00710BA2">
        <w:rPr>
          <w:i/>
          <w:iCs/>
        </w:rPr>
        <w:t xml:space="preserve">) Quercus </w:t>
      </w:r>
      <w:proofErr w:type="spellStart"/>
      <w:r w:rsidRPr="00710BA2">
        <w:rPr>
          <w:i/>
          <w:iCs/>
        </w:rPr>
        <w:t>robur</w:t>
      </w:r>
      <w:proofErr w:type="spellEnd"/>
      <w:r w:rsidRPr="00710BA2">
        <w:t xml:space="preserve">, G) </w:t>
      </w:r>
      <w:proofErr w:type="spellStart"/>
      <w:r w:rsidRPr="00710BA2">
        <w:rPr>
          <w:i/>
          <w:iCs/>
        </w:rPr>
        <w:t>Tilia</w:t>
      </w:r>
      <w:proofErr w:type="spellEnd"/>
      <w:r w:rsidRPr="00710BA2">
        <w:rPr>
          <w:i/>
          <w:iCs/>
        </w:rPr>
        <w:t xml:space="preserve"> </w:t>
      </w:r>
      <w:proofErr w:type="spellStart"/>
      <w:r w:rsidRPr="00710BA2">
        <w:rPr>
          <w:i/>
          <w:iCs/>
        </w:rPr>
        <w:t>cordata</w:t>
      </w:r>
      <w:proofErr w:type="spellEnd"/>
      <w:r w:rsidRPr="00710BA2">
        <w:t xml:space="preserve">. Photos: Leonie </w:t>
      </w:r>
      <w:proofErr w:type="spellStart"/>
      <w:r w:rsidRPr="00710BA2">
        <w:t>Leisenheimer</w:t>
      </w:r>
      <w:proofErr w:type="spellEnd"/>
    </w:p>
    <w:p w14:paraId="310FC537" w14:textId="77777777" w:rsidR="00B03D30" w:rsidRPr="00442870" w:rsidRDefault="00B03D30" w:rsidP="00B03D30">
      <w:pPr>
        <w:pStyle w:val="Anhang2"/>
        <w:rPr>
          <w:lang w:val="en-GB"/>
        </w:rPr>
      </w:pPr>
      <w:bookmarkStart w:id="14" w:name="_Toc168323844"/>
      <w:r w:rsidRPr="00442870">
        <w:rPr>
          <w:lang w:val="en-GB"/>
        </w:rPr>
        <w:t>Rationale for the selection of the time series processing tool</w:t>
      </w:r>
      <w:bookmarkEnd w:id="11"/>
      <w:bookmarkEnd w:id="14"/>
      <w:r w:rsidRPr="00442870">
        <w:rPr>
          <w:lang w:val="en-GB"/>
        </w:rPr>
        <w:t xml:space="preserve"> </w:t>
      </w:r>
    </w:p>
    <w:bookmarkEnd w:id="12"/>
    <w:p w14:paraId="450D9364" w14:textId="77777777" w:rsidR="00B03D30" w:rsidRPr="00360019" w:rsidRDefault="00B03D30" w:rsidP="00B03D30">
      <w:pPr>
        <w:rPr>
          <w:lang w:val="en-GB"/>
        </w:rPr>
      </w:pPr>
      <w:r>
        <w:rPr>
          <w:lang w:val="en-GB"/>
        </w:rPr>
        <w:t xml:space="preserve">We use the processing software FORCE because it </w:t>
      </w:r>
      <w:r w:rsidRPr="00360019">
        <w:rPr>
          <w:lang w:val="en-GB"/>
        </w:rPr>
        <w:t>improve</w:t>
      </w:r>
      <w:r>
        <w:rPr>
          <w:lang w:val="en-GB"/>
        </w:rPr>
        <w:t>s the</w:t>
      </w:r>
      <w:r w:rsidRPr="00360019">
        <w:rPr>
          <w:lang w:val="en-GB"/>
        </w:rPr>
        <w:t xml:space="preserve"> cloud detection by the </w:t>
      </w:r>
      <w:proofErr w:type="spellStart"/>
      <w:r w:rsidRPr="00360019">
        <w:rPr>
          <w:lang w:val="en-GB"/>
        </w:rPr>
        <w:t>Fmask</w:t>
      </w:r>
      <w:proofErr w:type="spellEnd"/>
      <w:r w:rsidRPr="00360019">
        <w:rPr>
          <w:lang w:val="en-GB"/>
        </w:rPr>
        <w:t xml:space="preserve"> algorithm through the implementation of the cloud displacement index which uses the different viewing angles of the near infrared bands to distinguish elevated clouds from bright ground objects</w:t>
      </w:r>
      <w:r>
        <w:rPr>
          <w:lang w:val="en-GB"/>
        </w:rPr>
        <w:t xml:space="preserve"> </w:t>
      </w:r>
      <w:r w:rsidRPr="00360019">
        <w:rPr>
          <w:lang w:val="en-GB"/>
        </w:rPr>
        <w:t xml:space="preserve">(Frantz, 2019; Frantz et al., 2018). In this way, FORCE compensates for the missing thermal band which usually hampers cloud detection, especially in urban areas where bright built-up surfaces are often misclassified as clouds (Frantz et al., 2018; </w:t>
      </w:r>
      <w:proofErr w:type="spellStart"/>
      <w:r w:rsidRPr="00360019">
        <w:rPr>
          <w:lang w:val="en-GB"/>
        </w:rPr>
        <w:t>Skakun</w:t>
      </w:r>
      <w:proofErr w:type="spellEnd"/>
      <w:r w:rsidRPr="00360019">
        <w:rPr>
          <w:lang w:val="en-GB"/>
        </w:rPr>
        <w:t xml:space="preserve"> et al., 2022). Frantz et al. (2018) successfully test the algorithm in metropolitan areas around the globe with an improvement of overall accuracy in cloud detection of 29-39 %. FORCE strives for aggressive cloud masking that increases producer’s accuracy making the dataset very suitable for time series analysis (</w:t>
      </w:r>
      <w:proofErr w:type="spellStart"/>
      <w:r w:rsidRPr="00360019">
        <w:rPr>
          <w:lang w:val="en-GB"/>
        </w:rPr>
        <w:t>Skakun</w:t>
      </w:r>
      <w:proofErr w:type="spellEnd"/>
      <w:r w:rsidRPr="00360019">
        <w:rPr>
          <w:lang w:val="en-GB"/>
        </w:rPr>
        <w:t xml:space="preserve"> et al., 2022).</w:t>
      </w:r>
    </w:p>
    <w:p w14:paraId="34DC36F3" w14:textId="77777777" w:rsidR="00B03D30" w:rsidRDefault="00B03D30" w:rsidP="00B03D30">
      <w:pPr>
        <w:rPr>
          <w:lang w:val="en-GB"/>
        </w:rPr>
      </w:pPr>
      <w:r w:rsidRPr="00360019">
        <w:rPr>
          <w:lang w:val="en-GB"/>
        </w:rPr>
        <w:t xml:space="preserve">A second essential feature of FORCE is the geometric co-registration of Sentinel-2 imagery based on Landsat imagery. Before March 2021, Sentinel-2 imagery had a multi-temporal accuracy of 12 m, i.e., exceeding one pixel, which impedes time series analysis in </w:t>
      </w:r>
      <w:r w:rsidRPr="00360019">
        <w:rPr>
          <w:lang w:val="en-GB"/>
        </w:rPr>
        <w:lastRenderedPageBreak/>
        <w:t>heterogeneous landscapes such as urban areas. The co-registration technique reduced the noise in time series by 43 % on average (</w:t>
      </w:r>
      <w:proofErr w:type="spellStart"/>
      <w:r w:rsidRPr="00360019">
        <w:rPr>
          <w:lang w:val="en-GB"/>
        </w:rPr>
        <w:t>Rufin</w:t>
      </w:r>
      <w:proofErr w:type="spellEnd"/>
      <w:r w:rsidRPr="00360019">
        <w:rPr>
          <w:lang w:val="en-GB"/>
        </w:rPr>
        <w:t xml:space="preserve"> et al., 2020).</w:t>
      </w:r>
    </w:p>
    <w:p w14:paraId="7F34D706" w14:textId="77777777" w:rsidR="00B03D30" w:rsidRPr="00442870" w:rsidRDefault="00B03D30" w:rsidP="00B03D30">
      <w:pPr>
        <w:pStyle w:val="Anhang2"/>
        <w:rPr>
          <w:lang w:val="en-GB"/>
        </w:rPr>
      </w:pPr>
      <w:bookmarkStart w:id="15" w:name="_Hlk142571719"/>
      <w:bookmarkStart w:id="16" w:name="_Toc168323845"/>
      <w:r w:rsidRPr="00442870">
        <w:rPr>
          <w:lang w:val="en-GB"/>
        </w:rPr>
        <w:t>Visual explanation of the developed drought response metrics</w:t>
      </w:r>
      <w:bookmarkEnd w:id="16"/>
    </w:p>
    <w:bookmarkEnd w:id="15"/>
    <w:p w14:paraId="2929FDB6" w14:textId="77777777" w:rsidR="00B03D30" w:rsidRPr="00442870" w:rsidRDefault="00B03D30" w:rsidP="00B03D30">
      <w:pPr>
        <w:rPr>
          <w:lang w:val="en-GB"/>
        </w:rPr>
      </w:pPr>
      <w:r w:rsidRPr="00442870">
        <w:rPr>
          <w:lang w:val="en-GB"/>
        </w:rPr>
        <w:t xml:space="preserve">The following figures show the determination of the drought response metrics using an exemplary tree. The tree of species </w:t>
      </w:r>
      <w:r w:rsidRPr="00455541">
        <w:rPr>
          <w:i/>
          <w:lang w:val="en-GB"/>
        </w:rPr>
        <w:t xml:space="preserve">A. </w:t>
      </w:r>
      <w:proofErr w:type="spellStart"/>
      <w:r w:rsidRPr="00455541">
        <w:rPr>
          <w:i/>
          <w:lang w:val="en-GB"/>
        </w:rPr>
        <w:t>platanoides</w:t>
      </w:r>
      <w:proofErr w:type="spellEnd"/>
      <w:r w:rsidRPr="00442870">
        <w:rPr>
          <w:lang w:val="en-GB"/>
        </w:rPr>
        <w:t xml:space="preserve"> was planted in 1980. It is located in front of the school “Robert-Blum-Schule” and has a crown diameter of around 10 m</w:t>
      </w:r>
      <w:r>
        <w:rPr>
          <w:lang w:val="en-GB"/>
        </w:rPr>
        <w:t>etres</w:t>
      </w:r>
      <w:r w:rsidRPr="00442870">
        <w:rPr>
          <w:lang w:val="en-GB"/>
        </w:rPr>
        <w:t>.</w:t>
      </w:r>
    </w:p>
    <w:p w14:paraId="4AF704C3" w14:textId="71706C95" w:rsidR="00B03D30" w:rsidRPr="00442870" w:rsidRDefault="00B03D30" w:rsidP="00B03D30">
      <w:pPr>
        <w:rPr>
          <w:lang w:val="en-GB"/>
        </w:rPr>
      </w:pPr>
      <w:r w:rsidRPr="00442870">
        <w:rPr>
          <w:lang w:val="en-GB"/>
        </w:rPr>
        <w:t>Notably, there is a lower data availability in the years 2017 and 2021 due to higher cloud cover (</w:t>
      </w:r>
      <w:r w:rsidRPr="00442870">
        <w:rPr>
          <w:lang w:val="en-GB"/>
        </w:rPr>
        <w:fldChar w:fldCharType="begin"/>
      </w:r>
      <w:r w:rsidRPr="00442870">
        <w:rPr>
          <w:lang w:val="en-GB"/>
        </w:rPr>
        <w:instrText xml:space="preserve"> REF _Ref142385103 \h </w:instrText>
      </w:r>
      <w:r w:rsidRPr="00442870">
        <w:rPr>
          <w:lang w:val="en-GB"/>
        </w:rPr>
      </w:r>
      <w:r w:rsidRPr="00442870">
        <w:rPr>
          <w:lang w:val="en-GB"/>
        </w:rPr>
        <w:fldChar w:fldCharType="separate"/>
      </w:r>
      <w:r w:rsidR="00645762" w:rsidRPr="00E07A74">
        <w:rPr>
          <w:b/>
          <w:lang w:val="en-GB"/>
        </w:rPr>
        <w:t>Figure S</w:t>
      </w:r>
      <w:r w:rsidR="00645762">
        <w:rPr>
          <w:b/>
          <w:bCs/>
          <w:noProof/>
          <w:lang w:val="en-GB"/>
        </w:rPr>
        <w:t>3</w:t>
      </w:r>
      <w:r w:rsidRPr="00442870">
        <w:rPr>
          <w:lang w:val="en-GB"/>
        </w:rPr>
        <w:fldChar w:fldCharType="end"/>
      </w:r>
      <w:r w:rsidRPr="00442870">
        <w:rPr>
          <w:lang w:val="en-GB"/>
        </w:rPr>
        <w:t>). This also leads to missing values in the monthly aggregated time series (</w:t>
      </w:r>
      <w:r w:rsidRPr="00442870">
        <w:rPr>
          <w:lang w:val="en-GB"/>
        </w:rPr>
        <w:fldChar w:fldCharType="begin"/>
      </w:r>
      <w:r w:rsidRPr="00442870">
        <w:rPr>
          <w:lang w:val="en-GB"/>
        </w:rPr>
        <w:instrText xml:space="preserve"> REF _Ref142385231 \h </w:instrText>
      </w:r>
      <w:r w:rsidRPr="00442870">
        <w:rPr>
          <w:lang w:val="en-GB"/>
        </w:rPr>
      </w:r>
      <w:r w:rsidRPr="00442870">
        <w:rPr>
          <w:lang w:val="en-GB"/>
        </w:rPr>
        <w:fldChar w:fldCharType="separate"/>
      </w:r>
      <w:r w:rsidR="00645762" w:rsidRPr="00E07A74">
        <w:rPr>
          <w:b/>
          <w:lang w:val="en-GB"/>
        </w:rPr>
        <w:t>Figure S</w:t>
      </w:r>
      <w:r w:rsidR="00645762">
        <w:rPr>
          <w:b/>
          <w:bCs/>
          <w:noProof/>
          <w:lang w:val="en-GB"/>
        </w:rPr>
        <w:t>4</w:t>
      </w:r>
      <w:r w:rsidRPr="00442870">
        <w:rPr>
          <w:lang w:val="en-GB"/>
        </w:rPr>
        <w:fldChar w:fldCharType="end"/>
      </w:r>
      <w:r w:rsidRPr="00442870">
        <w:rPr>
          <w:lang w:val="en-GB"/>
        </w:rPr>
        <w:t>) so that only 16 – instead of potentially 18 – median values can be used for the correlation between NBR-20 and SPEI-6 (</w:t>
      </w:r>
      <w:r w:rsidRPr="00442870">
        <w:rPr>
          <w:lang w:val="en-GB"/>
        </w:rPr>
        <w:fldChar w:fldCharType="begin"/>
      </w:r>
      <w:r w:rsidRPr="00442870">
        <w:rPr>
          <w:lang w:val="en-GB"/>
        </w:rPr>
        <w:instrText xml:space="preserve"> REF _Ref142385236 \h </w:instrText>
      </w:r>
      <w:r w:rsidRPr="00442870">
        <w:rPr>
          <w:lang w:val="en-GB"/>
        </w:rPr>
      </w:r>
      <w:r w:rsidRPr="00442870">
        <w:rPr>
          <w:lang w:val="en-GB"/>
        </w:rPr>
        <w:fldChar w:fldCharType="separate"/>
      </w:r>
      <w:r w:rsidR="00645762" w:rsidRPr="00E07A74">
        <w:rPr>
          <w:b/>
          <w:lang w:val="en-GB"/>
        </w:rPr>
        <w:t>Figure S</w:t>
      </w:r>
      <w:r w:rsidR="00645762">
        <w:rPr>
          <w:b/>
          <w:bCs/>
          <w:noProof/>
          <w:lang w:val="en-GB"/>
        </w:rPr>
        <w:t>5</w:t>
      </w:r>
      <w:r w:rsidRPr="00442870">
        <w:rPr>
          <w:lang w:val="en-GB"/>
        </w:rPr>
        <w:fldChar w:fldCharType="end"/>
      </w:r>
      <w:r w:rsidRPr="00442870">
        <w:rPr>
          <w:lang w:val="en-GB"/>
        </w:rPr>
        <w:t xml:space="preserve">). In this example, the correlation coefficient of 0.85 is very high at a significance level of 0.01. </w:t>
      </w:r>
    </w:p>
    <w:p w14:paraId="017E77EC" w14:textId="5322C02C" w:rsidR="00B03D30" w:rsidRDefault="00B03D30" w:rsidP="00B03D30">
      <w:pPr>
        <w:rPr>
          <w:lang w:val="en-GB"/>
        </w:rPr>
      </w:pPr>
      <w:r w:rsidRPr="00442870">
        <w:rPr>
          <w:lang w:val="en-GB"/>
        </w:rPr>
        <w:t>In contrast, the interpolated and smoothed time series fills the data gaps (</w:t>
      </w:r>
      <w:r w:rsidRPr="00442870">
        <w:rPr>
          <w:lang w:val="en-GB"/>
        </w:rPr>
        <w:fldChar w:fldCharType="begin"/>
      </w:r>
      <w:r w:rsidRPr="00442870">
        <w:rPr>
          <w:lang w:val="en-GB"/>
        </w:rPr>
        <w:instrText xml:space="preserve"> REF _Ref142385555 \h </w:instrText>
      </w:r>
      <w:r w:rsidRPr="00442870">
        <w:rPr>
          <w:lang w:val="en-GB"/>
        </w:rPr>
      </w:r>
      <w:r w:rsidRPr="00442870">
        <w:rPr>
          <w:lang w:val="en-GB"/>
        </w:rPr>
        <w:fldChar w:fldCharType="separate"/>
      </w:r>
      <w:r w:rsidR="00645762" w:rsidRPr="00E07A74">
        <w:rPr>
          <w:b/>
          <w:lang w:val="en-GB"/>
        </w:rPr>
        <w:t>Figure S</w:t>
      </w:r>
      <w:r w:rsidR="00645762">
        <w:rPr>
          <w:b/>
          <w:bCs/>
          <w:noProof/>
          <w:lang w:val="en-GB"/>
        </w:rPr>
        <w:t>6</w:t>
      </w:r>
      <w:r w:rsidRPr="00442870">
        <w:rPr>
          <w:lang w:val="en-GB"/>
        </w:rPr>
        <w:fldChar w:fldCharType="end"/>
      </w:r>
      <w:r w:rsidRPr="00442870">
        <w:rPr>
          <w:lang w:val="en-GB"/>
        </w:rPr>
        <w:t>). The growing season integrals for the years 2017, 2018, 2019, 2020, 2021, and 2022 amount 65.1, 58.2, 60.4, 58.6, 68.5, and 60.3, respectively. Thus, the deviation integral between the years 2017 and 2018 is 6.9 with a maximum daily deviation of 0.1 on the 225</w:t>
      </w:r>
      <w:r w:rsidRPr="00442870">
        <w:rPr>
          <w:vertAlign w:val="superscript"/>
          <w:lang w:val="en-GB"/>
        </w:rPr>
        <w:t>th</w:t>
      </w:r>
      <w:r w:rsidRPr="00442870">
        <w:rPr>
          <w:lang w:val="en-GB"/>
        </w:rPr>
        <w:t xml:space="preserve"> day of the year (</w:t>
      </w:r>
      <w:r w:rsidRPr="00442870">
        <w:rPr>
          <w:lang w:val="en-GB"/>
        </w:rPr>
        <w:fldChar w:fldCharType="begin"/>
      </w:r>
      <w:r w:rsidRPr="00442870">
        <w:rPr>
          <w:lang w:val="en-GB"/>
        </w:rPr>
        <w:instrText xml:space="preserve"> REF _Ref142385562 \h </w:instrText>
      </w:r>
      <w:r w:rsidRPr="00442870">
        <w:rPr>
          <w:lang w:val="en-GB"/>
        </w:rPr>
      </w:r>
      <w:r w:rsidRPr="00442870">
        <w:rPr>
          <w:lang w:val="en-GB"/>
        </w:rPr>
        <w:fldChar w:fldCharType="separate"/>
      </w:r>
      <w:r w:rsidR="00645762" w:rsidRPr="00E07A74">
        <w:rPr>
          <w:b/>
          <w:lang w:val="en-GB"/>
        </w:rPr>
        <w:t>Figure S</w:t>
      </w:r>
      <w:r w:rsidR="00645762">
        <w:rPr>
          <w:b/>
          <w:bCs/>
          <w:noProof/>
          <w:lang w:val="en-GB"/>
        </w:rPr>
        <w:t>7</w:t>
      </w:r>
      <w:r w:rsidRPr="00442870">
        <w:rPr>
          <w:lang w:val="en-GB"/>
        </w:rPr>
        <w:fldChar w:fldCharType="end"/>
      </w:r>
      <w:r w:rsidRPr="00442870">
        <w:rPr>
          <w:lang w:val="en-GB"/>
        </w:rPr>
        <w:t xml:space="preserve">). </w:t>
      </w:r>
    </w:p>
    <w:p w14:paraId="1BCB7253" w14:textId="77777777" w:rsidR="00714F16" w:rsidRDefault="00B03D30" w:rsidP="00714F16">
      <w:pPr>
        <w:keepNext/>
        <w:ind w:firstLine="0"/>
      </w:pPr>
      <w:r w:rsidRPr="00442870">
        <w:rPr>
          <w:noProof/>
          <w:lang w:val="en-GB"/>
        </w:rPr>
        <w:drawing>
          <wp:inline distT="0" distB="0" distL="0" distR="0" wp14:anchorId="4CC634CB" wp14:editId="6AE4229D">
            <wp:extent cx="5400040" cy="1803400"/>
            <wp:effectExtent l="0" t="0" r="0" b="6350"/>
            <wp:docPr id="1784712510" name="Grafik 1"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12510" name="Grafik 1" descr="Ein Bild, das Text, Screenshot, Reihe, Diagramm enthält.&#10;&#10;Automatisch generierte Beschreibun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5400040" cy="1803400"/>
                    </a:xfrm>
                    <a:prstGeom prst="rect">
                      <a:avLst/>
                    </a:prstGeom>
                  </pic:spPr>
                </pic:pic>
              </a:graphicData>
            </a:graphic>
          </wp:inline>
        </w:drawing>
      </w:r>
    </w:p>
    <w:p w14:paraId="713D4507" w14:textId="11EC81B3" w:rsidR="00B03D30" w:rsidRPr="00442870" w:rsidRDefault="00C61D12" w:rsidP="00714F16">
      <w:pPr>
        <w:pStyle w:val="Beschriftung"/>
        <w:rPr>
          <w:lang w:val="en-GB"/>
        </w:rPr>
      </w:pPr>
      <w:bookmarkStart w:id="17" w:name="_Ref142385103"/>
      <w:r w:rsidRPr="00E07A74">
        <w:rPr>
          <w:b/>
          <w:bCs w:val="0"/>
          <w:lang w:val="en-GB"/>
        </w:rPr>
        <w:t>Figure S</w:t>
      </w:r>
      <w:r w:rsidRPr="00E07A74">
        <w:rPr>
          <w:b/>
          <w:bCs w:val="0"/>
          <w:lang w:val="en-GB"/>
        </w:rPr>
        <w:fldChar w:fldCharType="begin"/>
      </w:r>
      <w:r w:rsidRPr="00E07A74">
        <w:rPr>
          <w:b/>
          <w:bCs w:val="0"/>
          <w:lang w:val="en-GB"/>
        </w:rPr>
        <w:instrText xml:space="preserve"> SEQ Figure_S \* ARABIC </w:instrText>
      </w:r>
      <w:r w:rsidRPr="00E07A74">
        <w:rPr>
          <w:b/>
          <w:bCs w:val="0"/>
          <w:lang w:val="en-GB"/>
        </w:rPr>
        <w:fldChar w:fldCharType="separate"/>
      </w:r>
      <w:r w:rsidR="00EE6074">
        <w:rPr>
          <w:b/>
          <w:bCs w:val="0"/>
          <w:noProof/>
          <w:lang w:val="en-GB"/>
        </w:rPr>
        <w:t>3</w:t>
      </w:r>
      <w:r w:rsidRPr="00E07A74">
        <w:rPr>
          <w:b/>
          <w:bCs w:val="0"/>
          <w:lang w:val="en-GB"/>
        </w:rPr>
        <w:fldChar w:fldCharType="end"/>
      </w:r>
      <w:bookmarkEnd w:id="17"/>
      <w:r>
        <w:rPr>
          <w:lang w:val="en-GB"/>
        </w:rPr>
        <w:t xml:space="preserve">: </w:t>
      </w:r>
      <w:r w:rsidR="00714F16" w:rsidRPr="00442870">
        <w:rPr>
          <w:lang w:val="en-GB"/>
        </w:rPr>
        <w:t>Example of a</w:t>
      </w:r>
      <w:r w:rsidR="00714F16">
        <w:rPr>
          <w:lang w:val="en-GB"/>
        </w:rPr>
        <w:t xml:space="preserve"> time series of the n</w:t>
      </w:r>
      <w:r w:rsidR="00714F16" w:rsidRPr="007747EB">
        <w:rPr>
          <w:lang w:val="en-GB"/>
        </w:rPr>
        <w:t xml:space="preserve">ormalized </w:t>
      </w:r>
      <w:r w:rsidR="00714F16">
        <w:rPr>
          <w:lang w:val="en-GB"/>
        </w:rPr>
        <w:t>b</w:t>
      </w:r>
      <w:r w:rsidR="00714F16" w:rsidRPr="007747EB">
        <w:rPr>
          <w:lang w:val="en-GB"/>
        </w:rPr>
        <w:t xml:space="preserve">urn </w:t>
      </w:r>
      <w:r w:rsidR="00714F16">
        <w:rPr>
          <w:lang w:val="en-GB"/>
        </w:rPr>
        <w:t>r</w:t>
      </w:r>
      <w:r w:rsidR="00714F16" w:rsidRPr="007747EB">
        <w:rPr>
          <w:lang w:val="en-GB"/>
        </w:rPr>
        <w:t>atio</w:t>
      </w:r>
      <w:r w:rsidR="00714F16">
        <w:rPr>
          <w:lang w:val="en-GB"/>
        </w:rPr>
        <w:t xml:space="preserve"> </w:t>
      </w:r>
      <w:r w:rsidR="00714F16" w:rsidRPr="007747EB">
        <w:rPr>
          <w:lang w:val="en-GB"/>
        </w:rPr>
        <w:t>using</w:t>
      </w:r>
      <w:r w:rsidR="00714F16">
        <w:rPr>
          <w:lang w:val="en-GB"/>
        </w:rPr>
        <w:t xml:space="preserve"> the</w:t>
      </w:r>
      <w:r w:rsidR="00714F16" w:rsidRPr="007747EB">
        <w:rPr>
          <w:lang w:val="en-GB"/>
        </w:rPr>
        <w:t xml:space="preserve"> </w:t>
      </w:r>
      <w:r w:rsidR="00714F16">
        <w:rPr>
          <w:lang w:val="en-GB"/>
        </w:rPr>
        <w:t>20-metre resolution</w:t>
      </w:r>
      <w:r w:rsidR="00714F16" w:rsidRPr="007747EB">
        <w:rPr>
          <w:lang w:val="en-GB"/>
        </w:rPr>
        <w:t xml:space="preserve"> band </w:t>
      </w:r>
      <w:r w:rsidR="00714F16">
        <w:rPr>
          <w:lang w:val="en-GB"/>
        </w:rPr>
        <w:t>(NBR-20)</w:t>
      </w:r>
      <w:r w:rsidR="00714F16" w:rsidRPr="00442870">
        <w:rPr>
          <w:lang w:val="en-GB"/>
        </w:rPr>
        <w:t xml:space="preserve"> derived from bottom-of-atmosphere reflectance imagery</w:t>
      </w:r>
      <w:r w:rsidR="00714F16">
        <w:rPr>
          <w:lang w:val="en-GB"/>
        </w:rPr>
        <w:t>.</w:t>
      </w:r>
    </w:p>
    <w:p w14:paraId="25853539" w14:textId="77777777" w:rsidR="00B03D30" w:rsidRPr="00683F4D" w:rsidRDefault="00B03D30" w:rsidP="00B03D30">
      <w:pPr>
        <w:rPr>
          <w:lang w:val="en-GB"/>
        </w:rPr>
      </w:pPr>
    </w:p>
    <w:p w14:paraId="0257828F" w14:textId="77777777" w:rsidR="00B03D30" w:rsidRPr="00442870" w:rsidRDefault="00B03D30" w:rsidP="00B03D30">
      <w:pPr>
        <w:keepNext/>
        <w:ind w:firstLine="0"/>
        <w:rPr>
          <w:lang w:val="en-GB"/>
        </w:rPr>
      </w:pPr>
      <w:r w:rsidRPr="00442870">
        <w:rPr>
          <w:noProof/>
          <w:lang w:val="en-GB"/>
        </w:rPr>
        <w:lastRenderedPageBreak/>
        <w:drawing>
          <wp:inline distT="0" distB="0" distL="0" distR="0" wp14:anchorId="4D10DD31" wp14:editId="626E2987">
            <wp:extent cx="5398015" cy="1803400"/>
            <wp:effectExtent l="0" t="0" r="0" b="6350"/>
            <wp:docPr id="19175943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94395" name="Grafik 1"/>
                    <pic:cNvPicPr/>
                  </pic:nvPicPr>
                  <pic:blipFill>
                    <a:blip r:embed="rId17">
                      <a:extLst>
                        <a:ext uri="{28A0092B-C50C-407E-A947-70E740481C1C}">
                          <a14:useLocalDpi xmlns:a14="http://schemas.microsoft.com/office/drawing/2010/main" val="0"/>
                        </a:ext>
                      </a:extLst>
                    </a:blip>
                    <a:stretch>
                      <a:fillRect/>
                    </a:stretch>
                  </pic:blipFill>
                  <pic:spPr>
                    <a:xfrm>
                      <a:off x="0" y="0"/>
                      <a:ext cx="5398015" cy="1803400"/>
                    </a:xfrm>
                    <a:prstGeom prst="rect">
                      <a:avLst/>
                    </a:prstGeom>
                  </pic:spPr>
                </pic:pic>
              </a:graphicData>
            </a:graphic>
          </wp:inline>
        </w:drawing>
      </w:r>
    </w:p>
    <w:p w14:paraId="723859EC" w14:textId="5281C89A" w:rsidR="00B03D30" w:rsidRPr="00442870" w:rsidRDefault="00B03D30" w:rsidP="00B03D30">
      <w:pPr>
        <w:pStyle w:val="Beschriftung"/>
        <w:rPr>
          <w:lang w:val="en-GB"/>
        </w:rPr>
      </w:pPr>
      <w:bookmarkStart w:id="18" w:name="_Ref142385231"/>
      <w:r w:rsidRPr="00E07A74">
        <w:rPr>
          <w:b/>
          <w:bCs w:val="0"/>
          <w:lang w:val="en-GB"/>
        </w:rPr>
        <w:t>Figure S</w:t>
      </w:r>
      <w:r w:rsidRPr="00E07A74">
        <w:rPr>
          <w:b/>
          <w:bCs w:val="0"/>
          <w:lang w:val="en-GB"/>
        </w:rPr>
        <w:fldChar w:fldCharType="begin"/>
      </w:r>
      <w:r w:rsidRPr="00E07A74">
        <w:rPr>
          <w:b/>
          <w:bCs w:val="0"/>
          <w:lang w:val="en-GB"/>
        </w:rPr>
        <w:instrText xml:space="preserve"> SEQ Figure_S \* ARABIC </w:instrText>
      </w:r>
      <w:r w:rsidRPr="00E07A74">
        <w:rPr>
          <w:b/>
          <w:bCs w:val="0"/>
          <w:lang w:val="en-GB"/>
        </w:rPr>
        <w:fldChar w:fldCharType="separate"/>
      </w:r>
      <w:r w:rsidR="00EE6074">
        <w:rPr>
          <w:b/>
          <w:bCs w:val="0"/>
          <w:noProof/>
          <w:lang w:val="en-GB"/>
        </w:rPr>
        <w:t>4</w:t>
      </w:r>
      <w:r w:rsidRPr="00E07A74">
        <w:rPr>
          <w:b/>
          <w:bCs w:val="0"/>
          <w:lang w:val="en-GB"/>
        </w:rPr>
        <w:fldChar w:fldCharType="end"/>
      </w:r>
      <w:bookmarkEnd w:id="18"/>
      <w:r w:rsidRPr="00442870">
        <w:rPr>
          <w:lang w:val="en-GB"/>
        </w:rPr>
        <w:t xml:space="preserve">: Example of a monthly median </w:t>
      </w:r>
      <w:r>
        <w:rPr>
          <w:lang w:val="en-GB"/>
        </w:rPr>
        <w:t>time series of the n</w:t>
      </w:r>
      <w:r w:rsidRPr="007747EB">
        <w:rPr>
          <w:lang w:val="en-GB"/>
        </w:rPr>
        <w:t xml:space="preserve">ormalized </w:t>
      </w:r>
      <w:r>
        <w:rPr>
          <w:lang w:val="en-GB"/>
        </w:rPr>
        <w:t>b</w:t>
      </w:r>
      <w:r w:rsidRPr="007747EB">
        <w:rPr>
          <w:lang w:val="en-GB"/>
        </w:rPr>
        <w:t xml:space="preserve">urn </w:t>
      </w:r>
      <w:r>
        <w:rPr>
          <w:lang w:val="en-GB"/>
        </w:rPr>
        <w:t>r</w:t>
      </w:r>
      <w:r w:rsidRPr="007747EB">
        <w:rPr>
          <w:lang w:val="en-GB"/>
        </w:rPr>
        <w:t>atio</w:t>
      </w:r>
      <w:r>
        <w:rPr>
          <w:lang w:val="en-GB"/>
        </w:rPr>
        <w:t xml:space="preserve"> </w:t>
      </w:r>
      <w:r w:rsidRPr="007747EB">
        <w:rPr>
          <w:lang w:val="en-GB"/>
        </w:rPr>
        <w:t>using</w:t>
      </w:r>
      <w:r>
        <w:rPr>
          <w:lang w:val="en-GB"/>
        </w:rPr>
        <w:t xml:space="preserve"> the</w:t>
      </w:r>
      <w:r w:rsidRPr="007747EB">
        <w:rPr>
          <w:lang w:val="en-GB"/>
        </w:rPr>
        <w:t xml:space="preserve"> </w:t>
      </w:r>
      <w:r>
        <w:rPr>
          <w:lang w:val="en-GB"/>
        </w:rPr>
        <w:t>20-metre resolution</w:t>
      </w:r>
      <w:r w:rsidRPr="007747EB">
        <w:rPr>
          <w:lang w:val="en-GB"/>
        </w:rPr>
        <w:t xml:space="preserve"> band </w:t>
      </w:r>
      <w:r>
        <w:rPr>
          <w:lang w:val="en-GB"/>
        </w:rPr>
        <w:t>(NBR-20)</w:t>
      </w:r>
      <w:r w:rsidRPr="00442870">
        <w:rPr>
          <w:lang w:val="en-GB"/>
        </w:rPr>
        <w:t>, with median values used for correlation (i.e., June, July, and August) in red</w:t>
      </w:r>
      <w:r>
        <w:rPr>
          <w:lang w:val="en-GB"/>
        </w:rPr>
        <w:t>.</w:t>
      </w:r>
    </w:p>
    <w:p w14:paraId="76DEB8DB" w14:textId="77777777" w:rsidR="00B03D30" w:rsidRPr="00442870" w:rsidRDefault="00B03D30" w:rsidP="00B03D30">
      <w:pPr>
        <w:keepNext/>
        <w:ind w:firstLine="0"/>
        <w:rPr>
          <w:lang w:val="en-GB"/>
        </w:rPr>
      </w:pPr>
      <w:r w:rsidRPr="00442870">
        <w:rPr>
          <w:noProof/>
          <w:lang w:val="en-GB"/>
        </w:rPr>
        <w:drawing>
          <wp:inline distT="0" distB="0" distL="0" distR="0" wp14:anchorId="490AF88B" wp14:editId="44EDC8BC">
            <wp:extent cx="4268031" cy="1996440"/>
            <wp:effectExtent l="0" t="0" r="0" b="3810"/>
            <wp:docPr id="795135365" name="Grafik 1" descr="Ein Bild, das Reihe, Text,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35365" name="Grafik 1" descr="Ein Bild, das Reihe, Text, Diagramm, Zahl enthält.&#10;&#10;Automatisch generierte Beschreibun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295785" cy="2009423"/>
                    </a:xfrm>
                    <a:prstGeom prst="rect">
                      <a:avLst/>
                    </a:prstGeom>
                  </pic:spPr>
                </pic:pic>
              </a:graphicData>
            </a:graphic>
          </wp:inline>
        </w:drawing>
      </w:r>
    </w:p>
    <w:p w14:paraId="59669FB8" w14:textId="2B7C5B88" w:rsidR="00B03D30" w:rsidRDefault="00B03D30" w:rsidP="00C8538E">
      <w:pPr>
        <w:pStyle w:val="Beschriftung"/>
        <w:spacing w:before="0"/>
        <w:rPr>
          <w:lang w:val="en-GB"/>
        </w:rPr>
      </w:pPr>
      <w:bookmarkStart w:id="19" w:name="_Ref142385236"/>
      <w:r w:rsidRPr="00E07A74">
        <w:rPr>
          <w:b/>
          <w:bCs w:val="0"/>
          <w:lang w:val="en-GB"/>
        </w:rPr>
        <w:t>Figure S</w:t>
      </w:r>
      <w:r w:rsidRPr="00E07A74">
        <w:rPr>
          <w:b/>
          <w:bCs w:val="0"/>
          <w:lang w:val="en-GB"/>
        </w:rPr>
        <w:fldChar w:fldCharType="begin"/>
      </w:r>
      <w:r w:rsidRPr="00E07A74">
        <w:rPr>
          <w:b/>
          <w:bCs w:val="0"/>
          <w:lang w:val="en-GB"/>
        </w:rPr>
        <w:instrText xml:space="preserve"> SEQ Figure_S \* ARABIC </w:instrText>
      </w:r>
      <w:r w:rsidRPr="00E07A74">
        <w:rPr>
          <w:b/>
          <w:bCs w:val="0"/>
          <w:lang w:val="en-GB"/>
        </w:rPr>
        <w:fldChar w:fldCharType="separate"/>
      </w:r>
      <w:r w:rsidR="00EE6074">
        <w:rPr>
          <w:b/>
          <w:bCs w:val="0"/>
          <w:noProof/>
          <w:lang w:val="en-GB"/>
        </w:rPr>
        <w:t>5</w:t>
      </w:r>
      <w:r w:rsidRPr="00E07A74">
        <w:rPr>
          <w:b/>
          <w:bCs w:val="0"/>
          <w:lang w:val="en-GB"/>
        </w:rPr>
        <w:fldChar w:fldCharType="end"/>
      </w:r>
      <w:bookmarkEnd w:id="19"/>
      <w:r w:rsidRPr="00442870">
        <w:rPr>
          <w:lang w:val="en-GB"/>
        </w:rPr>
        <w:t xml:space="preserve">: Example of a Pearson’s correlation between </w:t>
      </w:r>
      <w:r>
        <w:rPr>
          <w:lang w:val="en-GB"/>
        </w:rPr>
        <w:t>the s</w:t>
      </w:r>
      <w:r w:rsidRPr="00591475">
        <w:rPr>
          <w:lang w:val="en-GB"/>
        </w:rPr>
        <w:t xml:space="preserve">tandardized precipitation evapotranspiration index with an accumulation period of </w:t>
      </w:r>
      <w:r>
        <w:rPr>
          <w:lang w:val="en-GB"/>
        </w:rPr>
        <w:t>six</w:t>
      </w:r>
      <w:r w:rsidRPr="00591475">
        <w:rPr>
          <w:lang w:val="en-GB"/>
        </w:rPr>
        <w:t xml:space="preserve"> months </w:t>
      </w:r>
      <w:r>
        <w:rPr>
          <w:lang w:val="en-GB"/>
        </w:rPr>
        <w:t>(</w:t>
      </w:r>
      <w:r w:rsidRPr="00442870">
        <w:rPr>
          <w:lang w:val="en-GB"/>
        </w:rPr>
        <w:t>SPEI-6</w:t>
      </w:r>
      <w:r>
        <w:rPr>
          <w:lang w:val="en-GB"/>
        </w:rPr>
        <w:t>)</w:t>
      </w:r>
      <w:r w:rsidRPr="00442870">
        <w:rPr>
          <w:lang w:val="en-GB"/>
        </w:rPr>
        <w:t xml:space="preserve"> and </w:t>
      </w:r>
      <w:r>
        <w:rPr>
          <w:lang w:val="en-GB"/>
        </w:rPr>
        <w:t xml:space="preserve">the </w:t>
      </w:r>
      <w:r w:rsidRPr="00442870">
        <w:rPr>
          <w:lang w:val="en-GB"/>
        </w:rPr>
        <w:t xml:space="preserve">monthly median </w:t>
      </w:r>
      <w:r>
        <w:rPr>
          <w:lang w:val="en-GB"/>
        </w:rPr>
        <w:t>of the n</w:t>
      </w:r>
      <w:r w:rsidRPr="007747EB">
        <w:rPr>
          <w:lang w:val="en-GB"/>
        </w:rPr>
        <w:t xml:space="preserve">ormalized </w:t>
      </w:r>
      <w:r>
        <w:rPr>
          <w:lang w:val="en-GB"/>
        </w:rPr>
        <w:t>b</w:t>
      </w:r>
      <w:r w:rsidRPr="007747EB">
        <w:rPr>
          <w:lang w:val="en-GB"/>
        </w:rPr>
        <w:t xml:space="preserve">urn </w:t>
      </w:r>
      <w:r>
        <w:rPr>
          <w:lang w:val="en-GB"/>
        </w:rPr>
        <w:t>r</w:t>
      </w:r>
      <w:r w:rsidRPr="007747EB">
        <w:rPr>
          <w:lang w:val="en-GB"/>
        </w:rPr>
        <w:t>atio</w:t>
      </w:r>
      <w:r>
        <w:rPr>
          <w:lang w:val="en-GB"/>
        </w:rPr>
        <w:t xml:space="preserve"> </w:t>
      </w:r>
      <w:r w:rsidRPr="007747EB">
        <w:rPr>
          <w:lang w:val="en-GB"/>
        </w:rPr>
        <w:t>using</w:t>
      </w:r>
      <w:r>
        <w:rPr>
          <w:lang w:val="en-GB"/>
        </w:rPr>
        <w:t xml:space="preserve"> the</w:t>
      </w:r>
      <w:r w:rsidRPr="007747EB">
        <w:rPr>
          <w:lang w:val="en-GB"/>
        </w:rPr>
        <w:t xml:space="preserve"> </w:t>
      </w:r>
      <w:r>
        <w:rPr>
          <w:lang w:val="en-GB"/>
        </w:rPr>
        <w:t>20-metre resolution</w:t>
      </w:r>
      <w:r w:rsidRPr="007747EB">
        <w:rPr>
          <w:lang w:val="en-GB"/>
        </w:rPr>
        <w:t xml:space="preserve"> band </w:t>
      </w:r>
      <w:r>
        <w:rPr>
          <w:lang w:val="en-GB"/>
        </w:rPr>
        <w:t>(NBR</w:t>
      </w:r>
      <w:r>
        <w:rPr>
          <w:lang w:val="en-GB"/>
        </w:rPr>
        <w:noBreakHyphen/>
        <w:t>20)</w:t>
      </w:r>
      <w:r w:rsidRPr="00442870">
        <w:rPr>
          <w:lang w:val="en-GB"/>
        </w:rPr>
        <w:t xml:space="preserve"> in the months June, July, and August</w:t>
      </w:r>
      <w:r>
        <w:rPr>
          <w:lang w:val="en-GB"/>
        </w:rPr>
        <w:t>.</w:t>
      </w:r>
    </w:p>
    <w:p w14:paraId="510A40EA" w14:textId="77777777" w:rsidR="00B03D30" w:rsidRPr="00683F4D" w:rsidRDefault="00B03D30" w:rsidP="00B03D30">
      <w:pPr>
        <w:rPr>
          <w:lang w:val="en-GB"/>
        </w:rPr>
      </w:pPr>
    </w:p>
    <w:p w14:paraId="11694081" w14:textId="77777777" w:rsidR="00B03D30" w:rsidRPr="00442870" w:rsidRDefault="00B03D30" w:rsidP="00C8538E">
      <w:pPr>
        <w:keepNext/>
        <w:spacing w:before="0"/>
        <w:ind w:firstLine="0"/>
        <w:rPr>
          <w:lang w:val="en-GB"/>
        </w:rPr>
      </w:pPr>
      <w:r w:rsidRPr="00442870">
        <w:rPr>
          <w:noProof/>
          <w:lang w:val="en-GB"/>
        </w:rPr>
        <w:drawing>
          <wp:inline distT="0" distB="0" distL="0" distR="0" wp14:anchorId="713A9EC6" wp14:editId="70EA00E5">
            <wp:extent cx="5400040" cy="1803400"/>
            <wp:effectExtent l="0" t="0" r="0" b="6350"/>
            <wp:docPr id="582782964" name="Grafik 1" descr="Ein Bild, das Diagramm, Reihe,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82964" name="Grafik 1" descr="Ein Bild, das Diagramm, Reihe, Screenshot, Text enthält.&#10;&#10;Automatisch generierte Beschreibung"/>
                    <pic:cNvPicPr/>
                  </pic:nvPicPr>
                  <pic:blipFill>
                    <a:blip r:embed="rId19" cstate="email">
                      <a:extLst>
                        <a:ext uri="{28A0092B-C50C-407E-A947-70E740481C1C}">
                          <a14:useLocalDpi xmlns:a14="http://schemas.microsoft.com/office/drawing/2010/main" val="0"/>
                        </a:ext>
                      </a:extLst>
                    </a:blip>
                    <a:stretch>
                      <a:fillRect/>
                    </a:stretch>
                  </pic:blipFill>
                  <pic:spPr>
                    <a:xfrm>
                      <a:off x="0" y="0"/>
                      <a:ext cx="5400040" cy="1803400"/>
                    </a:xfrm>
                    <a:prstGeom prst="rect">
                      <a:avLst/>
                    </a:prstGeom>
                  </pic:spPr>
                </pic:pic>
              </a:graphicData>
            </a:graphic>
          </wp:inline>
        </w:drawing>
      </w:r>
    </w:p>
    <w:p w14:paraId="0DDC5322" w14:textId="7EF40E84" w:rsidR="00B03D30" w:rsidRPr="00442870" w:rsidRDefault="00B03D30" w:rsidP="00C8538E">
      <w:pPr>
        <w:pStyle w:val="Beschriftung"/>
        <w:spacing w:before="0"/>
        <w:rPr>
          <w:lang w:val="en-GB"/>
        </w:rPr>
      </w:pPr>
      <w:bookmarkStart w:id="20" w:name="_Ref142385555"/>
      <w:bookmarkStart w:id="21" w:name="_Ref142385544"/>
      <w:r w:rsidRPr="00E07A74">
        <w:rPr>
          <w:b/>
          <w:bCs w:val="0"/>
          <w:lang w:val="en-GB"/>
        </w:rPr>
        <w:t>Figure S</w:t>
      </w:r>
      <w:r w:rsidRPr="00E07A74">
        <w:rPr>
          <w:b/>
          <w:bCs w:val="0"/>
          <w:lang w:val="en-GB"/>
        </w:rPr>
        <w:fldChar w:fldCharType="begin"/>
      </w:r>
      <w:r w:rsidRPr="00E07A74">
        <w:rPr>
          <w:b/>
          <w:bCs w:val="0"/>
          <w:lang w:val="en-GB"/>
        </w:rPr>
        <w:instrText xml:space="preserve"> SEQ Figure_S \* ARABIC </w:instrText>
      </w:r>
      <w:r w:rsidRPr="00E07A74">
        <w:rPr>
          <w:b/>
          <w:bCs w:val="0"/>
          <w:lang w:val="en-GB"/>
        </w:rPr>
        <w:fldChar w:fldCharType="separate"/>
      </w:r>
      <w:r w:rsidR="00EE6074">
        <w:rPr>
          <w:b/>
          <w:bCs w:val="0"/>
          <w:noProof/>
          <w:lang w:val="en-GB"/>
        </w:rPr>
        <w:t>6</w:t>
      </w:r>
      <w:r w:rsidRPr="00E07A74">
        <w:rPr>
          <w:b/>
          <w:bCs w:val="0"/>
          <w:lang w:val="en-GB"/>
        </w:rPr>
        <w:fldChar w:fldCharType="end"/>
      </w:r>
      <w:bookmarkEnd w:id="20"/>
      <w:r w:rsidRPr="00442870">
        <w:rPr>
          <w:lang w:val="en-GB"/>
        </w:rPr>
        <w:t xml:space="preserve">: Example of </w:t>
      </w:r>
      <w:r>
        <w:rPr>
          <w:lang w:val="en-GB"/>
        </w:rPr>
        <w:t>a</w:t>
      </w:r>
      <w:r w:rsidRPr="00442870">
        <w:rPr>
          <w:lang w:val="en-GB"/>
        </w:rPr>
        <w:t xml:space="preserve"> time series</w:t>
      </w:r>
      <w:r>
        <w:rPr>
          <w:lang w:val="en-GB"/>
        </w:rPr>
        <w:t xml:space="preserve"> of the n</w:t>
      </w:r>
      <w:r w:rsidRPr="007747EB">
        <w:rPr>
          <w:lang w:val="en-GB"/>
        </w:rPr>
        <w:t xml:space="preserve">ormalized </w:t>
      </w:r>
      <w:r>
        <w:rPr>
          <w:lang w:val="en-GB"/>
        </w:rPr>
        <w:t>b</w:t>
      </w:r>
      <w:r w:rsidRPr="007747EB">
        <w:rPr>
          <w:lang w:val="en-GB"/>
        </w:rPr>
        <w:t xml:space="preserve">urn </w:t>
      </w:r>
      <w:r>
        <w:rPr>
          <w:lang w:val="en-GB"/>
        </w:rPr>
        <w:t>r</w:t>
      </w:r>
      <w:r w:rsidRPr="007747EB">
        <w:rPr>
          <w:lang w:val="en-GB"/>
        </w:rPr>
        <w:t>atio</w:t>
      </w:r>
      <w:r>
        <w:rPr>
          <w:lang w:val="en-GB"/>
        </w:rPr>
        <w:t xml:space="preserve"> </w:t>
      </w:r>
      <w:r w:rsidRPr="007747EB">
        <w:rPr>
          <w:lang w:val="en-GB"/>
        </w:rPr>
        <w:t>using</w:t>
      </w:r>
      <w:r>
        <w:rPr>
          <w:lang w:val="en-GB"/>
        </w:rPr>
        <w:t xml:space="preserve"> the</w:t>
      </w:r>
      <w:r w:rsidRPr="007747EB">
        <w:rPr>
          <w:lang w:val="en-GB"/>
        </w:rPr>
        <w:t xml:space="preserve"> </w:t>
      </w:r>
      <w:r>
        <w:rPr>
          <w:lang w:val="en-GB"/>
        </w:rPr>
        <w:t>20-metre resolution</w:t>
      </w:r>
      <w:r w:rsidRPr="007747EB">
        <w:rPr>
          <w:lang w:val="en-GB"/>
        </w:rPr>
        <w:t xml:space="preserve"> band </w:t>
      </w:r>
      <w:r>
        <w:rPr>
          <w:lang w:val="en-GB"/>
        </w:rPr>
        <w:t>(NBR-20)</w:t>
      </w:r>
      <w:r w:rsidRPr="00442870">
        <w:rPr>
          <w:lang w:val="en-GB"/>
        </w:rPr>
        <w:t xml:space="preserve"> processed by FORCE with an interpolation time step of 16 days in red and a linear daily interpolation in black</w:t>
      </w:r>
      <w:r>
        <w:rPr>
          <w:lang w:val="en-GB"/>
        </w:rPr>
        <w:t>.</w:t>
      </w:r>
      <w:r w:rsidRPr="00442870">
        <w:rPr>
          <w:lang w:val="en-GB"/>
        </w:rPr>
        <w:t xml:space="preserve"> </w:t>
      </w:r>
      <w:r>
        <w:rPr>
          <w:lang w:val="en-GB"/>
        </w:rPr>
        <w:t>The g</w:t>
      </w:r>
      <w:r w:rsidRPr="00442870">
        <w:rPr>
          <w:lang w:val="en-GB"/>
        </w:rPr>
        <w:t>rey dashed lines mark the start and end of the season</w:t>
      </w:r>
      <w:r>
        <w:rPr>
          <w:lang w:val="en-GB"/>
        </w:rPr>
        <w:t>. The g</w:t>
      </w:r>
      <w:r w:rsidRPr="00442870">
        <w:rPr>
          <w:lang w:val="en-GB"/>
        </w:rPr>
        <w:t xml:space="preserve">rey areas represent the </w:t>
      </w:r>
      <w:r>
        <w:rPr>
          <w:lang w:val="en-GB"/>
        </w:rPr>
        <w:t>annual</w:t>
      </w:r>
      <w:r w:rsidRPr="00442870">
        <w:rPr>
          <w:lang w:val="en-GB"/>
        </w:rPr>
        <w:t xml:space="preserve"> growing season integrals</w:t>
      </w:r>
      <w:bookmarkEnd w:id="21"/>
      <w:r w:rsidRPr="00442870">
        <w:rPr>
          <w:lang w:val="en-GB"/>
        </w:rPr>
        <w:t>.</w:t>
      </w:r>
    </w:p>
    <w:p w14:paraId="586DF0A7" w14:textId="77777777" w:rsidR="00B03D30" w:rsidRPr="00442870" w:rsidRDefault="00B03D30" w:rsidP="00B03D30">
      <w:pPr>
        <w:keepNext/>
        <w:ind w:firstLine="0"/>
        <w:rPr>
          <w:lang w:val="en-GB"/>
        </w:rPr>
      </w:pPr>
      <w:r w:rsidRPr="00736CBA">
        <w:rPr>
          <w:noProof/>
          <w:lang w:val="en-GB"/>
        </w:rPr>
        <w:lastRenderedPageBreak/>
        <w:drawing>
          <wp:anchor distT="0" distB="0" distL="114300" distR="114300" simplePos="0" relativeHeight="251659264" behindDoc="0" locked="0" layoutInCell="1" allowOverlap="1" wp14:anchorId="5C3151D8" wp14:editId="2D71E13A">
            <wp:simplePos x="0" y="0"/>
            <wp:positionH relativeFrom="column">
              <wp:posOffset>3780692</wp:posOffset>
            </wp:positionH>
            <wp:positionV relativeFrom="paragraph">
              <wp:posOffset>896605</wp:posOffset>
            </wp:positionV>
            <wp:extent cx="554549" cy="536267"/>
            <wp:effectExtent l="0" t="0" r="0" b="0"/>
            <wp:wrapNone/>
            <wp:docPr id="2064474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74823" name="Grafik 1"/>
                    <pic:cNvPicPr/>
                  </pic:nvPicPr>
                  <pic:blipFill>
                    <a:blip r:embed="rId20">
                      <a:extLst>
                        <a:ext uri="{28A0092B-C50C-407E-A947-70E740481C1C}">
                          <a14:useLocalDpi xmlns:a14="http://schemas.microsoft.com/office/drawing/2010/main" val="0"/>
                        </a:ext>
                      </a:extLst>
                    </a:blip>
                    <a:stretch>
                      <a:fillRect/>
                    </a:stretch>
                  </pic:blipFill>
                  <pic:spPr>
                    <a:xfrm>
                      <a:off x="0" y="0"/>
                      <a:ext cx="554549" cy="536267"/>
                    </a:xfrm>
                    <a:prstGeom prst="rect">
                      <a:avLst/>
                    </a:prstGeom>
                  </pic:spPr>
                </pic:pic>
              </a:graphicData>
            </a:graphic>
            <wp14:sizeRelH relativeFrom="margin">
              <wp14:pctWidth>0</wp14:pctWidth>
            </wp14:sizeRelH>
            <wp14:sizeRelV relativeFrom="margin">
              <wp14:pctHeight>0</wp14:pctHeight>
            </wp14:sizeRelV>
          </wp:anchor>
        </w:drawing>
      </w:r>
      <w:r w:rsidRPr="00442870">
        <w:rPr>
          <w:noProof/>
          <w:lang w:val="en-GB"/>
        </w:rPr>
        <w:drawing>
          <wp:inline distT="0" distB="0" distL="0" distR="0" wp14:anchorId="6AA96163" wp14:editId="3698EDFA">
            <wp:extent cx="3781962" cy="2537575"/>
            <wp:effectExtent l="0" t="0" r="9525" b="0"/>
            <wp:docPr id="12565637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63763" name="Grafik 1"/>
                    <pic:cNvPicPr/>
                  </pic:nvPicPr>
                  <pic:blipFill>
                    <a:blip r:embed="rId21">
                      <a:extLst>
                        <a:ext uri="{28A0092B-C50C-407E-A947-70E740481C1C}">
                          <a14:useLocalDpi xmlns:a14="http://schemas.microsoft.com/office/drawing/2010/main" val="0"/>
                        </a:ext>
                      </a:extLst>
                    </a:blip>
                    <a:stretch>
                      <a:fillRect/>
                    </a:stretch>
                  </pic:blipFill>
                  <pic:spPr>
                    <a:xfrm>
                      <a:off x="0" y="0"/>
                      <a:ext cx="3781962" cy="2537575"/>
                    </a:xfrm>
                    <a:prstGeom prst="rect">
                      <a:avLst/>
                    </a:prstGeom>
                  </pic:spPr>
                </pic:pic>
              </a:graphicData>
            </a:graphic>
          </wp:inline>
        </w:drawing>
      </w:r>
    </w:p>
    <w:p w14:paraId="0CB62471" w14:textId="60829DB0" w:rsidR="00B03D30" w:rsidRDefault="00B03D30" w:rsidP="00C8538E">
      <w:pPr>
        <w:pStyle w:val="Beschriftung"/>
        <w:spacing w:before="0"/>
        <w:rPr>
          <w:lang w:val="en-GB"/>
        </w:rPr>
      </w:pPr>
      <w:bookmarkStart w:id="22" w:name="_Ref142385562"/>
      <w:r w:rsidRPr="00E07A74">
        <w:rPr>
          <w:b/>
          <w:bCs w:val="0"/>
          <w:lang w:val="en-GB"/>
        </w:rPr>
        <w:t>Figure S</w:t>
      </w:r>
      <w:r w:rsidRPr="00E07A74">
        <w:rPr>
          <w:b/>
          <w:bCs w:val="0"/>
          <w:lang w:val="en-GB"/>
        </w:rPr>
        <w:fldChar w:fldCharType="begin"/>
      </w:r>
      <w:r w:rsidRPr="00E07A74">
        <w:rPr>
          <w:b/>
          <w:bCs w:val="0"/>
          <w:lang w:val="en-GB"/>
        </w:rPr>
        <w:instrText xml:space="preserve"> SEQ Figure_S \* ARABIC </w:instrText>
      </w:r>
      <w:r w:rsidRPr="00E07A74">
        <w:rPr>
          <w:b/>
          <w:bCs w:val="0"/>
          <w:lang w:val="en-GB"/>
        </w:rPr>
        <w:fldChar w:fldCharType="separate"/>
      </w:r>
      <w:r w:rsidR="00EE6074">
        <w:rPr>
          <w:b/>
          <w:bCs w:val="0"/>
          <w:noProof/>
          <w:lang w:val="en-GB"/>
        </w:rPr>
        <w:t>7</w:t>
      </w:r>
      <w:r w:rsidRPr="00E07A74">
        <w:rPr>
          <w:b/>
          <w:bCs w:val="0"/>
          <w:lang w:val="en-GB"/>
        </w:rPr>
        <w:fldChar w:fldCharType="end"/>
      </w:r>
      <w:bookmarkEnd w:id="22"/>
      <w:r w:rsidRPr="00442870">
        <w:rPr>
          <w:lang w:val="en-GB"/>
        </w:rPr>
        <w:t>: Example of a deviation between the growing season integrals of the years 2017 (turquoise line) and 2018 (orange line)</w:t>
      </w:r>
      <w:r>
        <w:rPr>
          <w:lang w:val="en-GB"/>
        </w:rPr>
        <w:t xml:space="preserve"> derived from the time series of the n</w:t>
      </w:r>
      <w:r w:rsidRPr="007747EB">
        <w:rPr>
          <w:lang w:val="en-GB"/>
        </w:rPr>
        <w:t xml:space="preserve">ormalized </w:t>
      </w:r>
      <w:r>
        <w:rPr>
          <w:lang w:val="en-GB"/>
        </w:rPr>
        <w:t>b</w:t>
      </w:r>
      <w:r w:rsidRPr="007747EB">
        <w:rPr>
          <w:lang w:val="en-GB"/>
        </w:rPr>
        <w:t xml:space="preserve">urn </w:t>
      </w:r>
      <w:r>
        <w:rPr>
          <w:lang w:val="en-GB"/>
        </w:rPr>
        <w:t>r</w:t>
      </w:r>
      <w:r w:rsidRPr="007747EB">
        <w:rPr>
          <w:lang w:val="en-GB"/>
        </w:rPr>
        <w:t>atio</w:t>
      </w:r>
      <w:r>
        <w:rPr>
          <w:lang w:val="en-GB"/>
        </w:rPr>
        <w:t xml:space="preserve"> </w:t>
      </w:r>
      <w:r w:rsidRPr="007747EB">
        <w:rPr>
          <w:lang w:val="en-GB"/>
        </w:rPr>
        <w:t>using</w:t>
      </w:r>
      <w:r>
        <w:rPr>
          <w:lang w:val="en-GB"/>
        </w:rPr>
        <w:t xml:space="preserve"> the</w:t>
      </w:r>
      <w:r w:rsidRPr="007747EB">
        <w:rPr>
          <w:lang w:val="en-GB"/>
        </w:rPr>
        <w:t xml:space="preserve"> </w:t>
      </w:r>
      <w:r>
        <w:rPr>
          <w:lang w:val="en-GB"/>
        </w:rPr>
        <w:t>20-metre resolution</w:t>
      </w:r>
      <w:r w:rsidRPr="007747EB">
        <w:rPr>
          <w:lang w:val="en-GB"/>
        </w:rPr>
        <w:t xml:space="preserve"> band </w:t>
      </w:r>
      <w:r>
        <w:rPr>
          <w:lang w:val="en-GB"/>
        </w:rPr>
        <w:t>(NBR-20).</w:t>
      </w:r>
      <w:r w:rsidRPr="00442870">
        <w:rPr>
          <w:lang w:val="en-GB"/>
        </w:rPr>
        <w:t xml:space="preserve"> </w:t>
      </w:r>
      <w:r>
        <w:rPr>
          <w:lang w:val="en-GB"/>
        </w:rPr>
        <w:t>The y</w:t>
      </w:r>
      <w:r w:rsidRPr="00442870">
        <w:rPr>
          <w:lang w:val="en-GB"/>
        </w:rPr>
        <w:t>ellow area represent</w:t>
      </w:r>
      <w:r>
        <w:rPr>
          <w:lang w:val="en-GB"/>
        </w:rPr>
        <w:t>s</w:t>
      </w:r>
      <w:r w:rsidRPr="00442870">
        <w:rPr>
          <w:lang w:val="en-GB"/>
        </w:rPr>
        <w:t xml:space="preserve"> the negative deviations and </w:t>
      </w:r>
      <w:r>
        <w:rPr>
          <w:lang w:val="en-GB"/>
        </w:rPr>
        <w:t xml:space="preserve">the </w:t>
      </w:r>
      <w:r w:rsidRPr="00442870">
        <w:rPr>
          <w:lang w:val="en-GB"/>
        </w:rPr>
        <w:t>light-blue area the positive deviations</w:t>
      </w:r>
      <w:r>
        <w:rPr>
          <w:lang w:val="en-GB"/>
        </w:rPr>
        <w:t>.</w:t>
      </w:r>
      <w:r w:rsidRPr="00442870">
        <w:rPr>
          <w:lang w:val="en-GB"/>
        </w:rPr>
        <w:t xml:space="preserve"> </w:t>
      </w:r>
      <w:r>
        <w:rPr>
          <w:lang w:val="en-GB"/>
        </w:rPr>
        <w:t>The g</w:t>
      </w:r>
      <w:r w:rsidRPr="00442870">
        <w:rPr>
          <w:lang w:val="en-GB"/>
        </w:rPr>
        <w:t>rey dashed lines mark the start and end of the season</w:t>
      </w:r>
      <w:r>
        <w:rPr>
          <w:lang w:val="en-GB"/>
        </w:rPr>
        <w:t>.</w:t>
      </w:r>
      <w:r w:rsidRPr="00442870">
        <w:rPr>
          <w:lang w:val="en-GB"/>
        </w:rPr>
        <w:t xml:space="preserve"> </w:t>
      </w:r>
      <w:r>
        <w:rPr>
          <w:lang w:val="en-GB"/>
        </w:rPr>
        <w:t>The r</w:t>
      </w:r>
      <w:r w:rsidRPr="00442870">
        <w:rPr>
          <w:lang w:val="en-GB"/>
        </w:rPr>
        <w:t>ed dashed line marks the maximum deviation date.</w:t>
      </w:r>
    </w:p>
    <w:p w14:paraId="42A0BA7F" w14:textId="77777777" w:rsidR="00B03D30" w:rsidRPr="00683F4D" w:rsidRDefault="00B03D30" w:rsidP="00B03D30">
      <w:pPr>
        <w:rPr>
          <w:lang w:val="en-GB"/>
        </w:rPr>
      </w:pPr>
    </w:p>
    <w:p w14:paraId="2B1F83DD" w14:textId="77777777" w:rsidR="00B03D30" w:rsidRPr="00442870" w:rsidRDefault="00B03D30" w:rsidP="00B03D30">
      <w:pPr>
        <w:pStyle w:val="Anhang1"/>
        <w:rPr>
          <w:lang w:val="en-GB"/>
        </w:rPr>
      </w:pPr>
      <w:bookmarkStart w:id="23" w:name="_Hlk142571722"/>
      <w:bookmarkStart w:id="24" w:name="_Toc168323846"/>
      <w:r w:rsidRPr="00442870">
        <w:rPr>
          <w:lang w:val="en-GB"/>
        </w:rPr>
        <w:t>Remarks on results and discussion</w:t>
      </w:r>
      <w:bookmarkEnd w:id="24"/>
      <w:r>
        <w:rPr>
          <w:lang w:val="en-GB"/>
        </w:rPr>
        <w:t xml:space="preserve"> </w:t>
      </w:r>
    </w:p>
    <w:p w14:paraId="73127413" w14:textId="77777777" w:rsidR="00B03D30" w:rsidRDefault="00B03D30" w:rsidP="00B03D30">
      <w:pPr>
        <w:pStyle w:val="Anhang2"/>
        <w:rPr>
          <w:lang w:val="en-GB"/>
        </w:rPr>
      </w:pPr>
      <w:bookmarkStart w:id="25" w:name="_Ref141368169"/>
      <w:bookmarkStart w:id="26" w:name="_Hlk142571723"/>
      <w:bookmarkStart w:id="27" w:name="_Toc168323847"/>
      <w:bookmarkEnd w:id="23"/>
      <w:r w:rsidRPr="00442870">
        <w:rPr>
          <w:lang w:val="en-GB"/>
        </w:rPr>
        <w:t>Correlation coefficients of vegetation indices by tree species</w:t>
      </w:r>
      <w:bookmarkEnd w:id="25"/>
      <w:bookmarkEnd w:id="27"/>
    </w:p>
    <w:p w14:paraId="25FBDEFC" w14:textId="0438E43D" w:rsidR="00B03D30" w:rsidRDefault="00B03D30" w:rsidP="00B03D30">
      <w:pPr>
        <w:rPr>
          <w:lang w:val="en-GB"/>
        </w:rPr>
      </w:pPr>
      <w:r>
        <w:rPr>
          <w:lang w:val="en-GB"/>
        </w:rPr>
        <w:fldChar w:fldCharType="begin"/>
      </w:r>
      <w:r>
        <w:rPr>
          <w:lang w:val="en-GB"/>
        </w:rPr>
        <w:instrText xml:space="preserve"> REF _Ref144452048 \h </w:instrText>
      </w:r>
      <w:r>
        <w:rPr>
          <w:lang w:val="en-GB"/>
        </w:rPr>
      </w:r>
      <w:r>
        <w:rPr>
          <w:lang w:val="en-GB"/>
        </w:rPr>
        <w:fldChar w:fldCharType="separate"/>
      </w:r>
      <w:r w:rsidR="00645762" w:rsidRPr="00E07A74">
        <w:rPr>
          <w:b/>
        </w:rPr>
        <w:t>Figure S</w:t>
      </w:r>
      <w:r w:rsidR="00645762">
        <w:rPr>
          <w:b/>
          <w:bCs/>
          <w:noProof/>
        </w:rPr>
        <w:t>8</w:t>
      </w:r>
      <w:r>
        <w:rPr>
          <w:lang w:val="en-GB"/>
        </w:rPr>
        <w:fldChar w:fldCharType="end"/>
      </w:r>
      <w:r>
        <w:rPr>
          <w:lang w:val="en-GB"/>
        </w:rPr>
        <w:t xml:space="preserve"> differentiates the correlation coefficients of the correlation between six SPEI periods and eight vegetation indices by vegetation index and tree species. It reveals that </w:t>
      </w:r>
      <w:r w:rsidRPr="00455541">
        <w:rPr>
          <w:i/>
          <w:lang w:val="en-GB"/>
        </w:rPr>
        <w:t xml:space="preserve">P. x </w:t>
      </w:r>
      <w:proofErr w:type="spellStart"/>
      <w:r w:rsidRPr="00455541">
        <w:rPr>
          <w:i/>
          <w:lang w:val="en-GB"/>
        </w:rPr>
        <w:t>acerifolia</w:t>
      </w:r>
      <w:proofErr w:type="spellEnd"/>
      <w:r>
        <w:rPr>
          <w:lang w:val="en-GB"/>
        </w:rPr>
        <w:t xml:space="preserve"> exhibits the smallest correlation coefficients using all vegetation indices, whereas </w:t>
      </w:r>
      <w:r w:rsidRPr="00455541">
        <w:rPr>
          <w:i/>
          <w:lang w:val="en-GB"/>
        </w:rPr>
        <w:t xml:space="preserve">Q. </w:t>
      </w:r>
      <w:proofErr w:type="spellStart"/>
      <w:r w:rsidRPr="00455541">
        <w:rPr>
          <w:i/>
          <w:lang w:val="en-GB"/>
        </w:rPr>
        <w:t>robur</w:t>
      </w:r>
      <w:proofErr w:type="spellEnd"/>
      <w:r>
        <w:rPr>
          <w:lang w:val="en-GB"/>
        </w:rPr>
        <w:t xml:space="preserve"> exhibits the highest. </w:t>
      </w:r>
      <w:r w:rsidRPr="00B90E50">
        <w:rPr>
          <w:lang w:val="en-GB"/>
        </w:rPr>
        <w:t xml:space="preserve">Thus, the vegetation indices consistently determine differences in tree species. </w:t>
      </w:r>
      <w:r>
        <w:rPr>
          <w:lang w:val="en-GB"/>
        </w:rPr>
        <w:t xml:space="preserve">For most tree species, correlation coefficients based on NBR-20 are highest, except for </w:t>
      </w:r>
      <w:r w:rsidRPr="00455541">
        <w:rPr>
          <w:i/>
          <w:lang w:val="en-GB"/>
        </w:rPr>
        <w:t xml:space="preserve">T. </w:t>
      </w:r>
      <w:proofErr w:type="spellStart"/>
      <w:r w:rsidRPr="00455541">
        <w:rPr>
          <w:i/>
          <w:lang w:val="en-GB"/>
        </w:rPr>
        <w:t>cordata</w:t>
      </w:r>
      <w:proofErr w:type="spellEnd"/>
      <w:r>
        <w:rPr>
          <w:lang w:val="en-GB"/>
        </w:rPr>
        <w:t xml:space="preserve">, where NDVI-20 </w:t>
      </w:r>
      <w:r w:rsidRPr="00CF2109">
        <w:rPr>
          <w:lang w:val="en-GB"/>
        </w:rPr>
        <w:t xml:space="preserve">achieves </w:t>
      </w:r>
      <w:r>
        <w:rPr>
          <w:lang w:val="en-GB"/>
        </w:rPr>
        <w:t xml:space="preserve">higher correlation coefficients, and </w:t>
      </w:r>
      <w:r w:rsidRPr="00455541">
        <w:rPr>
          <w:i/>
          <w:lang w:val="en-GB"/>
        </w:rPr>
        <w:t xml:space="preserve">P. x </w:t>
      </w:r>
      <w:proofErr w:type="spellStart"/>
      <w:r w:rsidRPr="00455541">
        <w:rPr>
          <w:i/>
          <w:lang w:val="en-GB"/>
        </w:rPr>
        <w:t>acerifolia</w:t>
      </w:r>
      <w:proofErr w:type="spellEnd"/>
      <w:r>
        <w:rPr>
          <w:lang w:val="en-GB"/>
        </w:rPr>
        <w:t xml:space="preserve">, where RENDVI </w:t>
      </w:r>
      <w:r w:rsidRPr="00CF2109">
        <w:rPr>
          <w:lang w:val="en-GB"/>
        </w:rPr>
        <w:t xml:space="preserve">achieves </w:t>
      </w:r>
      <w:r>
        <w:rPr>
          <w:lang w:val="en-GB"/>
        </w:rPr>
        <w:t xml:space="preserve">slightly higher correlation coefficients than NBR-20. </w:t>
      </w:r>
    </w:p>
    <w:p w14:paraId="4AA63A8B" w14:textId="77777777" w:rsidR="00B03D30" w:rsidRDefault="00B03D30" w:rsidP="00B03D30">
      <w:pPr>
        <w:ind w:firstLine="0"/>
        <w:rPr>
          <w:lang w:val="en-GB"/>
        </w:rPr>
      </w:pPr>
    </w:p>
    <w:p w14:paraId="6620CDE5" w14:textId="77777777" w:rsidR="00B03D30" w:rsidRPr="00081582" w:rsidRDefault="00B03D30" w:rsidP="00B03D30">
      <w:pPr>
        <w:ind w:firstLine="0"/>
        <w:rPr>
          <w:lang w:val="en-GB"/>
        </w:rPr>
      </w:pPr>
      <w:r w:rsidRPr="00081582">
        <w:rPr>
          <w:noProof/>
        </w:rPr>
        <w:lastRenderedPageBreak/>
        <w:drawing>
          <wp:inline distT="0" distB="0" distL="0" distR="0" wp14:anchorId="3E88C192" wp14:editId="2DC0E10B">
            <wp:extent cx="5400040" cy="3295650"/>
            <wp:effectExtent l="0" t="0" r="0" b="0"/>
            <wp:docPr id="2099225741" name="Grafik 1" descr="Ein Bild, das Text,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25741" name="Grafik 1" descr="Ein Bild, das Text, Screenshot, Diagramm enthält.&#10;&#10;Automatisch generierte Beschreibung"/>
                    <pic:cNvPicPr/>
                  </pic:nvPicPr>
                  <pic:blipFill rotWithShape="1">
                    <a:blip r:embed="rId22" cstate="email">
                      <a:extLst>
                        <a:ext uri="{28A0092B-C50C-407E-A947-70E740481C1C}">
                          <a14:useLocalDpi xmlns:a14="http://schemas.microsoft.com/office/drawing/2010/main" val="0"/>
                        </a:ext>
                      </a:extLst>
                    </a:blip>
                    <a:srcRect b="2038"/>
                    <a:stretch/>
                  </pic:blipFill>
                  <pic:spPr bwMode="auto">
                    <a:xfrm>
                      <a:off x="0" y="0"/>
                      <a:ext cx="5400040" cy="3295650"/>
                    </a:xfrm>
                    <a:prstGeom prst="rect">
                      <a:avLst/>
                    </a:prstGeom>
                    <a:ln>
                      <a:noFill/>
                    </a:ln>
                    <a:extLst>
                      <a:ext uri="{53640926-AAD7-44D8-BBD7-CCE9431645EC}">
                        <a14:shadowObscured xmlns:a14="http://schemas.microsoft.com/office/drawing/2010/main"/>
                      </a:ext>
                    </a:extLst>
                  </pic:spPr>
                </pic:pic>
              </a:graphicData>
            </a:graphic>
          </wp:inline>
        </w:drawing>
      </w:r>
      <w:bookmarkEnd w:id="26"/>
    </w:p>
    <w:p w14:paraId="1387BD82" w14:textId="49E955D6" w:rsidR="00B03D30" w:rsidRPr="00442870" w:rsidRDefault="00B03D30" w:rsidP="00C8538E">
      <w:pPr>
        <w:pStyle w:val="Beschriftung"/>
        <w:spacing w:before="0"/>
        <w:rPr>
          <w:lang w:val="en-GB"/>
        </w:rPr>
      </w:pPr>
      <w:bookmarkStart w:id="28" w:name="_Ref144452048"/>
      <w:r w:rsidRPr="00E07A74">
        <w:rPr>
          <w:b/>
          <w:bCs w:val="0"/>
        </w:rPr>
        <w:t>Figure S</w:t>
      </w:r>
      <w:r w:rsidRPr="00E07A74">
        <w:rPr>
          <w:b/>
          <w:bCs w:val="0"/>
        </w:rPr>
        <w:fldChar w:fldCharType="begin"/>
      </w:r>
      <w:r w:rsidRPr="00E07A74">
        <w:rPr>
          <w:b/>
          <w:bCs w:val="0"/>
        </w:rPr>
        <w:instrText xml:space="preserve"> SEQ Figure_S \* ARABIC </w:instrText>
      </w:r>
      <w:r w:rsidRPr="00E07A74">
        <w:rPr>
          <w:b/>
          <w:bCs w:val="0"/>
        </w:rPr>
        <w:fldChar w:fldCharType="separate"/>
      </w:r>
      <w:r w:rsidR="00EE6074">
        <w:rPr>
          <w:b/>
          <w:bCs w:val="0"/>
          <w:noProof/>
        </w:rPr>
        <w:t>8</w:t>
      </w:r>
      <w:r w:rsidRPr="00E07A74">
        <w:rPr>
          <w:b/>
          <w:bCs w:val="0"/>
          <w:noProof/>
        </w:rPr>
        <w:fldChar w:fldCharType="end"/>
      </w:r>
      <w:bookmarkEnd w:id="28"/>
      <w:r>
        <w:t xml:space="preserve">: </w:t>
      </w:r>
      <w:r w:rsidRPr="00C43DBE">
        <w:t xml:space="preserve">Correlation between </w:t>
      </w:r>
      <w:r>
        <w:rPr>
          <w:lang w:val="en-GB"/>
        </w:rPr>
        <w:t xml:space="preserve">eight </w:t>
      </w:r>
      <w:r w:rsidRPr="00442870">
        <w:rPr>
          <w:lang w:val="en-GB"/>
        </w:rPr>
        <w:t>monthly median vegetation indices</w:t>
      </w:r>
      <w:r>
        <w:rPr>
          <w:lang w:val="en-GB"/>
        </w:rPr>
        <w:t xml:space="preserve"> (for abbreviations see</w:t>
      </w:r>
      <w:r w:rsidR="008A32DF">
        <w:rPr>
          <w:lang w:val="en-GB"/>
        </w:rPr>
        <w:t xml:space="preserve"> </w:t>
      </w:r>
      <w:r w:rsidR="008A32DF" w:rsidRPr="008A32DF">
        <w:rPr>
          <w:b/>
          <w:bCs w:val="0"/>
          <w:lang w:val="en-GB"/>
        </w:rPr>
        <w:t>Table 2</w:t>
      </w:r>
      <w:r>
        <w:rPr>
          <w:lang w:val="en-GB"/>
        </w:rPr>
        <w:t>)</w:t>
      </w:r>
      <w:r w:rsidRPr="00442870">
        <w:rPr>
          <w:lang w:val="en-GB"/>
        </w:rPr>
        <w:t xml:space="preserve"> </w:t>
      </w:r>
      <w:r w:rsidRPr="00C43DBE">
        <w:t xml:space="preserve">and </w:t>
      </w:r>
      <w:r w:rsidRPr="00442870">
        <w:rPr>
          <w:lang w:val="en-GB"/>
        </w:rPr>
        <w:t xml:space="preserve">standardized </w:t>
      </w:r>
      <w:r w:rsidRPr="00442870">
        <w:rPr>
          <w:color w:val="000000"/>
          <w:lang w:val="en-GB"/>
        </w:rPr>
        <w:t>precipitation evapotranspiration ind</w:t>
      </w:r>
      <w:r>
        <w:rPr>
          <w:color w:val="000000"/>
          <w:lang w:val="en-GB"/>
        </w:rPr>
        <w:t>ices</w:t>
      </w:r>
      <w:r w:rsidRPr="00442870">
        <w:rPr>
          <w:lang w:val="en-GB"/>
        </w:rPr>
        <w:t xml:space="preserve"> </w:t>
      </w:r>
      <w:r w:rsidRPr="00C43DBE">
        <w:t xml:space="preserve">by </w:t>
      </w:r>
      <w:r>
        <w:t xml:space="preserve">tree species and </w:t>
      </w:r>
      <w:r w:rsidRPr="00C43DBE">
        <w:t>vegetation index.</w:t>
      </w:r>
      <w:r>
        <w:t xml:space="preserve"> </w:t>
      </w:r>
    </w:p>
    <w:p w14:paraId="25F3953A" w14:textId="77777777" w:rsidR="00605D51" w:rsidRPr="00442870" w:rsidRDefault="00605D51" w:rsidP="00605D51">
      <w:pPr>
        <w:pStyle w:val="Anhang2"/>
        <w:rPr>
          <w:lang w:val="en-GB"/>
        </w:rPr>
      </w:pPr>
      <w:bookmarkStart w:id="29" w:name="_Ref141456512"/>
      <w:bookmarkStart w:id="30" w:name="_Hlk142571725"/>
      <w:bookmarkStart w:id="31" w:name="_Toc168323848"/>
      <w:r w:rsidRPr="00442870">
        <w:rPr>
          <w:lang w:val="en-GB"/>
        </w:rPr>
        <w:t>Time-lag analysis</w:t>
      </w:r>
      <w:bookmarkEnd w:id="31"/>
    </w:p>
    <w:p w14:paraId="0CB08913" w14:textId="77777777" w:rsidR="00605D51" w:rsidRPr="00442870" w:rsidRDefault="00605D51" w:rsidP="00605D51">
      <w:pPr>
        <w:rPr>
          <w:lang w:val="en-GB"/>
        </w:rPr>
      </w:pPr>
      <w:r w:rsidRPr="00442870">
        <w:rPr>
          <w:lang w:val="en-GB"/>
        </w:rPr>
        <w:t xml:space="preserve">The </w:t>
      </w:r>
      <w:r>
        <w:rPr>
          <w:lang w:val="en-GB"/>
        </w:rPr>
        <w:t>correlation between the SPEIs and vegetation indices can reveal not only cumulative but also time-lagged drought effects. We repeat the correlation analysis for time lags of one month and two months by correlating the vegetation indices of June, July, and August with SPEIs of May, June, and July and April, May, and June, respectively</w:t>
      </w:r>
      <w:r w:rsidRPr="00442870">
        <w:rPr>
          <w:lang w:val="en-GB"/>
        </w:rPr>
        <w:t xml:space="preserve">. </w:t>
      </w:r>
      <w:r w:rsidRPr="00805A32">
        <w:rPr>
          <w:lang w:val="en-GB"/>
        </w:rPr>
        <w:t>Overall, the</w:t>
      </w:r>
      <w:r>
        <w:rPr>
          <w:lang w:val="en-GB"/>
        </w:rPr>
        <w:t xml:space="preserve"> results indicate </w:t>
      </w:r>
      <w:r w:rsidRPr="00805A32">
        <w:rPr>
          <w:lang w:val="en-GB"/>
        </w:rPr>
        <w:t>slightly higher</w:t>
      </w:r>
      <w:r>
        <w:rPr>
          <w:lang w:val="en-GB"/>
        </w:rPr>
        <w:t xml:space="preserve"> </w:t>
      </w:r>
      <w:r w:rsidRPr="00805A32">
        <w:rPr>
          <w:lang w:val="en-GB"/>
        </w:rPr>
        <w:t>correlation coefficients with a time lag of one month</w:t>
      </w:r>
      <w:r>
        <w:rPr>
          <w:lang w:val="en-GB"/>
        </w:rPr>
        <w:t xml:space="preserve"> and</w:t>
      </w:r>
      <w:r w:rsidRPr="00805A32">
        <w:rPr>
          <w:lang w:val="en-GB"/>
        </w:rPr>
        <w:t xml:space="preserve"> slightly lower correlation coefficients with a time lag of two months than without a time lag</w:t>
      </w:r>
      <w:r>
        <w:rPr>
          <w:lang w:val="en-GB"/>
        </w:rPr>
        <w:t xml:space="preserve"> (</w:t>
      </w:r>
      <w:r>
        <w:rPr>
          <w:lang w:val="en-GB"/>
        </w:rPr>
        <w:fldChar w:fldCharType="begin"/>
      </w:r>
      <w:r>
        <w:rPr>
          <w:lang w:val="en-GB"/>
        </w:rPr>
        <w:instrText xml:space="preserve"> REF _Ref162197836 \h </w:instrText>
      </w:r>
      <w:r>
        <w:rPr>
          <w:lang w:val="en-GB"/>
        </w:rPr>
      </w:r>
      <w:r>
        <w:rPr>
          <w:lang w:val="en-GB"/>
        </w:rPr>
        <w:fldChar w:fldCharType="separate"/>
      </w:r>
      <w:r w:rsidRPr="00E07A74">
        <w:rPr>
          <w:b/>
        </w:rPr>
        <w:t>Figure S</w:t>
      </w:r>
      <w:r>
        <w:rPr>
          <w:b/>
          <w:bCs/>
          <w:noProof/>
        </w:rPr>
        <w:t>9</w:t>
      </w:r>
      <w:r>
        <w:rPr>
          <w:lang w:val="en-GB"/>
        </w:rPr>
        <w:fldChar w:fldCharType="end"/>
      </w:r>
      <w:r>
        <w:rPr>
          <w:lang w:val="en-GB"/>
        </w:rPr>
        <w:fldChar w:fldCharType="begin"/>
      </w:r>
      <w:r>
        <w:rPr>
          <w:lang w:val="en-GB"/>
        </w:rPr>
        <w:instrText xml:space="preserve"> REF _Ref143004944 \h </w:instrText>
      </w:r>
      <w:r>
        <w:rPr>
          <w:lang w:val="en-GB"/>
        </w:rPr>
      </w:r>
      <w:r>
        <w:rPr>
          <w:lang w:val="en-GB"/>
        </w:rPr>
        <w:fldChar w:fldCharType="end"/>
      </w:r>
      <w:r>
        <w:rPr>
          <w:lang w:val="en-GB"/>
        </w:rPr>
        <w:t xml:space="preserve"> and </w:t>
      </w:r>
      <w:r>
        <w:rPr>
          <w:lang w:val="en-GB"/>
        </w:rPr>
        <w:fldChar w:fldCharType="begin"/>
      </w:r>
      <w:r>
        <w:rPr>
          <w:lang w:val="en-GB"/>
        </w:rPr>
        <w:instrText xml:space="preserve"> REF _Ref162197846 \h </w:instrText>
      </w:r>
      <w:r>
        <w:rPr>
          <w:lang w:val="en-GB"/>
        </w:rPr>
      </w:r>
      <w:r>
        <w:rPr>
          <w:lang w:val="en-GB"/>
        </w:rPr>
        <w:fldChar w:fldCharType="separate"/>
      </w:r>
      <w:r w:rsidRPr="00E07A74">
        <w:rPr>
          <w:b/>
        </w:rPr>
        <w:t>Figure S</w:t>
      </w:r>
      <w:r>
        <w:rPr>
          <w:b/>
          <w:bCs/>
          <w:noProof/>
        </w:rPr>
        <w:t>10</w:t>
      </w:r>
      <w:r>
        <w:rPr>
          <w:lang w:val="en-GB"/>
        </w:rPr>
        <w:fldChar w:fldCharType="end"/>
      </w:r>
      <w:r>
        <w:rPr>
          <w:lang w:val="en-GB"/>
        </w:rPr>
        <w:fldChar w:fldCharType="begin"/>
      </w:r>
      <w:r>
        <w:rPr>
          <w:lang w:val="en-GB"/>
        </w:rPr>
        <w:instrText xml:space="preserve"> REF _Ref143004948 \h </w:instrText>
      </w:r>
      <w:r>
        <w:rPr>
          <w:lang w:val="en-GB"/>
        </w:rPr>
      </w:r>
      <w:r>
        <w:rPr>
          <w:lang w:val="en-GB"/>
        </w:rPr>
        <w:fldChar w:fldCharType="end"/>
      </w:r>
      <w:r>
        <w:rPr>
          <w:lang w:val="en-GB"/>
        </w:rPr>
        <w:t>)</w:t>
      </w:r>
      <w:r w:rsidRPr="00805A32">
        <w:rPr>
          <w:lang w:val="en-GB"/>
        </w:rPr>
        <w:t>.</w:t>
      </w:r>
      <w:r>
        <w:rPr>
          <w:lang w:val="en-GB"/>
        </w:rPr>
        <w:t xml:space="preserve"> </w:t>
      </w:r>
      <w:r w:rsidRPr="00442870">
        <w:rPr>
          <w:lang w:val="en-GB"/>
        </w:rPr>
        <w:t xml:space="preserve">The </w:t>
      </w:r>
      <w:r>
        <w:rPr>
          <w:lang w:val="en-GB"/>
        </w:rPr>
        <w:t xml:space="preserve">species-specific patterns are similar </w:t>
      </w:r>
      <w:r w:rsidRPr="00442870">
        <w:rPr>
          <w:lang w:val="en-GB"/>
        </w:rPr>
        <w:t xml:space="preserve">in that </w:t>
      </w:r>
      <w:r w:rsidRPr="00455541">
        <w:rPr>
          <w:i/>
          <w:lang w:val="en-GB"/>
        </w:rPr>
        <w:t xml:space="preserve">P. x </w:t>
      </w:r>
      <w:proofErr w:type="spellStart"/>
      <w:r w:rsidRPr="00455541">
        <w:rPr>
          <w:i/>
          <w:lang w:val="en-GB"/>
        </w:rPr>
        <w:t>acerifolia</w:t>
      </w:r>
      <w:proofErr w:type="spellEnd"/>
      <w:r w:rsidRPr="00442870">
        <w:rPr>
          <w:lang w:val="en-GB"/>
        </w:rPr>
        <w:t xml:space="preserve"> shows lower correlation coefficients than the other species and </w:t>
      </w:r>
      <w:r w:rsidRPr="00455541">
        <w:rPr>
          <w:i/>
          <w:lang w:val="en-GB"/>
        </w:rPr>
        <w:t xml:space="preserve">T. </w:t>
      </w:r>
      <w:proofErr w:type="spellStart"/>
      <w:r w:rsidRPr="00455541">
        <w:rPr>
          <w:i/>
          <w:lang w:val="en-GB"/>
        </w:rPr>
        <w:t>cordata</w:t>
      </w:r>
      <w:proofErr w:type="spellEnd"/>
      <w:r w:rsidRPr="00442870">
        <w:rPr>
          <w:lang w:val="en-GB"/>
        </w:rPr>
        <w:t xml:space="preserve"> a high dispersion of correlation coefficients. The difference is that </w:t>
      </w:r>
      <w:r>
        <w:rPr>
          <w:lang w:val="en-GB"/>
        </w:rPr>
        <w:t xml:space="preserve">the </w:t>
      </w:r>
      <w:r w:rsidRPr="00442870">
        <w:rPr>
          <w:lang w:val="en-GB"/>
        </w:rPr>
        <w:t>correlation coefficients with SPEI-1 increase, whereas</w:t>
      </w:r>
      <w:r>
        <w:rPr>
          <w:lang w:val="en-GB"/>
        </w:rPr>
        <w:t xml:space="preserve"> the</w:t>
      </w:r>
      <w:r w:rsidRPr="00442870">
        <w:rPr>
          <w:lang w:val="en-GB"/>
        </w:rPr>
        <w:t xml:space="preserve"> correlation coefficients with SPEI-12 decrease for all species except </w:t>
      </w:r>
      <w:r w:rsidRPr="00455541">
        <w:rPr>
          <w:i/>
          <w:lang w:val="en-GB"/>
        </w:rPr>
        <w:t xml:space="preserve">P. x </w:t>
      </w:r>
      <w:proofErr w:type="spellStart"/>
      <w:r w:rsidRPr="00455541">
        <w:rPr>
          <w:i/>
          <w:lang w:val="en-GB"/>
        </w:rPr>
        <w:t>acerifolia</w:t>
      </w:r>
      <w:proofErr w:type="spellEnd"/>
      <w:r w:rsidRPr="00442870">
        <w:rPr>
          <w:lang w:val="en-GB"/>
        </w:rPr>
        <w:t xml:space="preserve"> when applying time lags. Thus, the response of street trees to drought is not time-lagged per se but the time-lag depends on the duration of the drought and the </w:t>
      </w:r>
      <w:r>
        <w:rPr>
          <w:lang w:val="en-GB"/>
        </w:rPr>
        <w:t xml:space="preserve">tree </w:t>
      </w:r>
      <w:r w:rsidRPr="00442870">
        <w:rPr>
          <w:lang w:val="en-GB"/>
        </w:rPr>
        <w:t>species.</w:t>
      </w:r>
      <w:r>
        <w:rPr>
          <w:lang w:val="en-GB"/>
        </w:rPr>
        <w:t xml:space="preserve"> </w:t>
      </w:r>
      <w:r w:rsidRPr="00442870">
        <w:rPr>
          <w:lang w:val="en-GB"/>
        </w:rPr>
        <w:t xml:space="preserve">Similarly, </w:t>
      </w:r>
      <w:sdt>
        <w:sdtPr>
          <w:rPr>
            <w:lang w:val="en-GB"/>
          </w:rPr>
          <w:alias w:val="To edit, see citavi.com/edit"/>
          <w:tag w:val="CitaviPlaceholder#4e107ed9-d65f-4acf-8d94-cf0fb98868eb"/>
          <w:id w:val="1419446350"/>
          <w:placeholder>
            <w:docPart w:val="407F6F9346354D4F9EF16D542E9351AB"/>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Fzc29jaWF0ZVdpdGhQbGFjZWhvbGRlclRhZyI6IkNpdGF2aVBsYWNlaG9sZGVyIzM5Y2FkYTAzLTgyMTMtNDUwOS04ODU4LWE4ZDUzOWJjY2FjZCIsIkVudHJpZXMiOlt7IiRpZCI6IjIiLCIkdHlwZSI6IlN3aXNzQWNhZGVtaWMuQ2l0YXZpLkNpdGF0aW9ucy5Xb3JkUGxhY2Vob2xkZXJFbnRyeSwgU3dpc3NBY2FkZW1pYy5DaXRhdmkiLCJJZCI6ImNkMTJhY2U5LWQ0NWUtNDk3ZS04OWQzLTcyNzU1ZWI3MjU4MSIsIlJhbmdlTGVuZ3RoIjoxNCwiUmVmZXJlbmNlSWQiOiJiM2VlZmJjNi00MTU5LTQ0MzktYWMwYy05NmM0ZGUwMjVjOD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}</w:instrText>
          </w:r>
          <w:r w:rsidRPr="00442870">
            <w:rPr>
              <w:lang w:val="en-GB"/>
            </w:rPr>
            <w:fldChar w:fldCharType="separate"/>
          </w:r>
          <w:hyperlink w:anchor="_CTVL001b3eefbc641594439dd94e0d4a6bd4049" w:tooltip="Gessner, U., Naeimi, V., Klein, I., Kuenzer, C., Klein, D., &amp; Dech, S. (2013). The relationship between precipitation anomalies and satellite-derived …" w:history="1">
            <w:r w:rsidRPr="0068042C">
              <w:rPr>
                <w:lang w:val="en-GB"/>
              </w:rPr>
              <w:t>Gessner et al.</w:t>
            </w:r>
          </w:hyperlink>
          <w:r w:rsidRPr="00442870">
            <w:rPr>
              <w:lang w:val="en-GB"/>
            </w:rPr>
            <w:fldChar w:fldCharType="end"/>
          </w:r>
        </w:sdtContent>
      </w:sdt>
      <w:r w:rsidRPr="00442870">
        <w:rPr>
          <w:lang w:val="en-GB"/>
        </w:rPr>
        <w:t xml:space="preserve"> </w:t>
      </w:r>
      <w:sdt>
        <w:sdtPr>
          <w:rPr>
            <w:lang w:val="en-GB"/>
          </w:rPr>
          <w:alias w:val="To edit, see citavi.com/edit"/>
          <w:tag w:val="CitaviPlaceholder#39cada03-8213-4509-8858-a8d539bccacd"/>
          <w:id w:val="-742717148"/>
          <w:placeholder>
            <w:docPart w:val="407F6F9346354D4F9EF16D542E9351AB"/>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Fzc29jaWF0ZVdpdGhQbGFjZWhvbGRlclRhZyI6IkNpdGF2aVBsYWNlaG9sZGVyIzRlMTA3ZWQ5LWQ2NWYtNGFjZi04ZDk0LWNmMGZiOTg4NjhlYiIsIkVudHJpZXMiOlt7IiRpZCI6IjIiLCIkdHlwZSI6IlN3aXNzQWNhZGVtaWMuQ2l0YXZpLkNpdGF0aW9ucy5Xb3JkUGxhY2Vob2xkZXJFbnRyeSwgU3dpc3NBY2FkZW1pYy5DaXRhdmkiLCJJZCI6ImRlOGNmZDMwLWQ4NDUtNDQ1Yy04YmMwLTdjMWMwZWMwNWYyYSIsIlJhbmdlTGVuZ3RoIjo2LCJSZWZlcmVuY2VJZCI6ImIzZWVmYmM2LTQxNTktNDQzOS1hYzBjLTk2YzRkZTAyNWM4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EzKSJ9XX0sIlRhZyI6IkNpdGF2aVBsYWNlaG9sZGVyIzM5Y2FkYTAzLTgyMTMtNDUwOS04ODU4LWE4ZDUzOWJjY2FjZCIsIlRleHQiOiIoMjAxMykiLCJXQUlWZXJzaW9uIjoiNi4xNC4wLjAifQ==}</w:instrText>
          </w:r>
          <w:r w:rsidRPr="00442870">
            <w:rPr>
              <w:lang w:val="en-GB"/>
            </w:rPr>
            <w:fldChar w:fldCharType="separate"/>
          </w:r>
          <w:hyperlink w:anchor="_CTVL001b3eefbc641594439dd94e0d4a6bd4049" w:tooltip="Gessner, U., Naeimi, V., Klein, I., Kuenzer, C., Klein, D., &amp; Dech, S. (2013). The relationship between precipitation anomalies and satellite-derived …" w:history="1">
            <w:r w:rsidRPr="0068042C">
              <w:rPr>
                <w:lang w:val="en-GB"/>
              </w:rPr>
              <w:t>(2013)</w:t>
            </w:r>
          </w:hyperlink>
          <w:r w:rsidRPr="00442870">
            <w:rPr>
              <w:lang w:val="en-GB"/>
            </w:rPr>
            <w:fldChar w:fldCharType="end"/>
          </w:r>
        </w:sdtContent>
      </w:sdt>
      <w:r w:rsidRPr="00442870">
        <w:rPr>
          <w:lang w:val="en-GB"/>
        </w:rPr>
        <w:t xml:space="preserve"> do not find clear time</w:t>
      </w:r>
      <w:r>
        <w:rPr>
          <w:lang w:val="en-GB"/>
        </w:rPr>
        <w:t>-</w:t>
      </w:r>
      <w:r w:rsidRPr="00442870">
        <w:rPr>
          <w:lang w:val="en-GB"/>
        </w:rPr>
        <w:t>lagged drought response patterns in deciduous trees. Most other studies refer to grasslands and reveal time</w:t>
      </w:r>
      <w:r>
        <w:rPr>
          <w:lang w:val="en-GB"/>
        </w:rPr>
        <w:t xml:space="preserve"> </w:t>
      </w:r>
      <w:r w:rsidRPr="00442870">
        <w:rPr>
          <w:lang w:val="en-GB"/>
        </w:rPr>
        <w:t xml:space="preserve">lags of one to three months </w:t>
      </w:r>
      <w:sdt>
        <w:sdtPr>
          <w:rPr>
            <w:lang w:val="en-GB"/>
          </w:rPr>
          <w:alias w:val="To edit, see citavi.com/edit"/>
          <w:tag w:val="CitaviPlaceholder#a166e9c3-620a-4912-8300-f1a530cee963"/>
          <w:id w:val="-187842272"/>
          <w:placeholder>
            <w:docPart w:val="407F6F9346354D4F9EF16D542E9351AB"/>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MzkwZGFjLTgxM2ItNGJiYy05NWQ4LWY3YThjZGMyOGRmMiIsIlJhbmdlTGVuZ3RoIjoyMiwiUmVmZXJlbmNlSWQiOiJiM2VlZmJjNi00MTU5LTQ0MzktYWMwYy05NmM0ZGUwMjVj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}</w:instrText>
          </w:r>
          <w:r w:rsidRPr="00442870">
            <w:rPr>
              <w:lang w:val="en-GB"/>
            </w:rPr>
            <w:fldChar w:fldCharType="separate"/>
          </w:r>
          <w:hyperlink w:anchor="_CTVL001b3eefbc641594439dd94e0d4a6bd4049" w:tooltip="Gessner, U., Naeimi, V., Klein, I., Kuenzer, C., Klein, D., &amp; Dech, S. (2013). The relationship between precipitation anomalies and satellite-derived …" w:history="1">
            <w:r w:rsidRPr="0068042C">
              <w:rPr>
                <w:lang w:val="en-GB"/>
              </w:rPr>
              <w:t>(Gessner et al., 2013)</w:t>
            </w:r>
          </w:hyperlink>
          <w:r w:rsidRPr="00442870">
            <w:rPr>
              <w:lang w:val="en-GB"/>
            </w:rPr>
            <w:fldChar w:fldCharType="end"/>
          </w:r>
        </w:sdtContent>
      </w:sdt>
      <w:r w:rsidRPr="00442870">
        <w:rPr>
          <w:lang w:val="en-GB"/>
        </w:rPr>
        <w:t>. As such, correlation coefficients are valuable in enhancing the understanding of responses of different</w:t>
      </w:r>
      <w:r>
        <w:rPr>
          <w:lang w:val="en-GB"/>
        </w:rPr>
        <w:t xml:space="preserve"> street</w:t>
      </w:r>
      <w:r w:rsidRPr="00442870">
        <w:rPr>
          <w:lang w:val="en-GB"/>
        </w:rPr>
        <w:t xml:space="preserve"> tree species to</w:t>
      </w:r>
      <w:r>
        <w:rPr>
          <w:lang w:val="en-GB"/>
        </w:rPr>
        <w:t xml:space="preserve"> the various temporal scales of</w:t>
      </w:r>
      <w:r w:rsidRPr="00442870">
        <w:rPr>
          <w:lang w:val="en-GB"/>
        </w:rPr>
        <w:t xml:space="preserve"> </w:t>
      </w:r>
      <w:r>
        <w:rPr>
          <w:lang w:val="en-GB"/>
        </w:rPr>
        <w:t>droughts.</w:t>
      </w:r>
    </w:p>
    <w:p w14:paraId="6B874E74" w14:textId="77777777" w:rsidR="00605D51" w:rsidRDefault="00605D51" w:rsidP="00605D51">
      <w:pPr>
        <w:keepNext/>
        <w:ind w:firstLine="0"/>
      </w:pPr>
      <w:r w:rsidRPr="00675097">
        <w:rPr>
          <w:noProof/>
        </w:rPr>
        <w:lastRenderedPageBreak/>
        <w:drawing>
          <wp:inline distT="0" distB="0" distL="0" distR="0" wp14:anchorId="54922FD8" wp14:editId="4868CB7B">
            <wp:extent cx="5400040" cy="3130550"/>
            <wp:effectExtent l="0" t="0" r="0" b="0"/>
            <wp:docPr id="2" name="Grafik 1" descr="Ein Bild, das Text, Diagramm,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56025" name="Grafik 1" descr="Ein Bild, das Text, Diagramm, Screenshot, parallel enthält.&#10;&#10;Automatisch generierte Beschreibung"/>
                    <pic:cNvPicPr/>
                  </pic:nvPicPr>
                  <pic:blipFill rotWithShape="1">
                    <a:blip r:embed="rId23" cstate="email">
                      <a:extLst>
                        <a:ext uri="{28A0092B-C50C-407E-A947-70E740481C1C}">
                          <a14:useLocalDpi xmlns:a14="http://schemas.microsoft.com/office/drawing/2010/main" val="0"/>
                        </a:ext>
                      </a:extLst>
                    </a:blip>
                    <a:srcRect b="2589"/>
                    <a:stretch/>
                  </pic:blipFill>
                  <pic:spPr bwMode="auto">
                    <a:xfrm>
                      <a:off x="0" y="0"/>
                      <a:ext cx="5400040" cy="3130550"/>
                    </a:xfrm>
                    <a:prstGeom prst="rect">
                      <a:avLst/>
                    </a:prstGeom>
                    <a:ln>
                      <a:noFill/>
                    </a:ln>
                    <a:extLst>
                      <a:ext uri="{53640926-AAD7-44D8-BBD7-CCE9431645EC}">
                        <a14:shadowObscured xmlns:a14="http://schemas.microsoft.com/office/drawing/2010/main"/>
                      </a:ext>
                    </a:extLst>
                  </pic:spPr>
                </pic:pic>
              </a:graphicData>
            </a:graphic>
          </wp:inline>
        </w:drawing>
      </w:r>
    </w:p>
    <w:p w14:paraId="40D9ACF4" w14:textId="77777777" w:rsidR="00605D51" w:rsidRDefault="00605D51" w:rsidP="00C8538E">
      <w:pPr>
        <w:pStyle w:val="Beschriftung"/>
        <w:spacing w:before="0"/>
        <w:rPr>
          <w:lang w:val="en-GB"/>
        </w:rPr>
      </w:pPr>
      <w:bookmarkStart w:id="32" w:name="_Ref162197836"/>
      <w:r w:rsidRPr="00E07A74">
        <w:rPr>
          <w:b/>
          <w:bCs w:val="0"/>
        </w:rPr>
        <w:t>Figure S</w:t>
      </w:r>
      <w:r w:rsidRPr="00E07A74">
        <w:rPr>
          <w:b/>
          <w:bCs w:val="0"/>
        </w:rPr>
        <w:fldChar w:fldCharType="begin"/>
      </w:r>
      <w:r w:rsidRPr="00E07A74">
        <w:rPr>
          <w:b/>
          <w:bCs w:val="0"/>
        </w:rPr>
        <w:instrText xml:space="preserve"> SEQ Figure_S \* ARABIC </w:instrText>
      </w:r>
      <w:r w:rsidRPr="00E07A74">
        <w:rPr>
          <w:b/>
          <w:bCs w:val="0"/>
        </w:rPr>
        <w:fldChar w:fldCharType="separate"/>
      </w:r>
      <w:r>
        <w:rPr>
          <w:b/>
          <w:bCs w:val="0"/>
          <w:noProof/>
        </w:rPr>
        <w:t>9</w:t>
      </w:r>
      <w:r w:rsidRPr="00E07A74">
        <w:rPr>
          <w:b/>
          <w:bCs w:val="0"/>
          <w:noProof/>
        </w:rPr>
        <w:fldChar w:fldCharType="end"/>
      </w:r>
      <w:bookmarkEnd w:id="32"/>
      <w:r>
        <w:t xml:space="preserve">: </w:t>
      </w:r>
      <w:r w:rsidRPr="00442870">
        <w:rPr>
          <w:lang w:val="en-GB"/>
        </w:rPr>
        <w:t xml:space="preserve">Correlation between </w:t>
      </w:r>
      <w:r>
        <w:rPr>
          <w:lang w:val="en-GB"/>
        </w:rPr>
        <w:t xml:space="preserve">the </w:t>
      </w:r>
      <w:r w:rsidRPr="00442870">
        <w:rPr>
          <w:lang w:val="en-GB"/>
        </w:rPr>
        <w:t xml:space="preserve">monthly median </w:t>
      </w:r>
      <w:r>
        <w:rPr>
          <w:lang w:val="en-GB"/>
        </w:rPr>
        <w:t>n</w:t>
      </w:r>
      <w:r w:rsidRPr="007747EB">
        <w:rPr>
          <w:lang w:val="en-GB"/>
        </w:rPr>
        <w:t xml:space="preserve">ormalized </w:t>
      </w:r>
      <w:r>
        <w:rPr>
          <w:lang w:val="en-GB"/>
        </w:rPr>
        <w:t>b</w:t>
      </w:r>
      <w:r w:rsidRPr="007747EB">
        <w:rPr>
          <w:lang w:val="en-GB"/>
        </w:rPr>
        <w:t xml:space="preserve">urn </w:t>
      </w:r>
      <w:r>
        <w:rPr>
          <w:lang w:val="en-GB"/>
        </w:rPr>
        <w:t>r</w:t>
      </w:r>
      <w:r w:rsidRPr="007747EB">
        <w:rPr>
          <w:lang w:val="en-GB"/>
        </w:rPr>
        <w:t>atio</w:t>
      </w:r>
      <w:r>
        <w:rPr>
          <w:lang w:val="en-GB"/>
        </w:rPr>
        <w:t xml:space="preserve"> </w:t>
      </w:r>
      <w:r w:rsidRPr="007747EB">
        <w:rPr>
          <w:lang w:val="en-GB"/>
        </w:rPr>
        <w:t>using</w:t>
      </w:r>
      <w:r>
        <w:rPr>
          <w:lang w:val="en-GB"/>
        </w:rPr>
        <w:t xml:space="preserve"> the</w:t>
      </w:r>
      <w:r w:rsidRPr="007747EB">
        <w:rPr>
          <w:lang w:val="en-GB"/>
        </w:rPr>
        <w:t xml:space="preserve"> </w:t>
      </w:r>
      <w:r>
        <w:rPr>
          <w:lang w:val="en-GB"/>
        </w:rPr>
        <w:t>20-metre resolution</w:t>
      </w:r>
      <w:r w:rsidRPr="007747EB">
        <w:rPr>
          <w:lang w:val="en-GB"/>
        </w:rPr>
        <w:t xml:space="preserve"> band </w:t>
      </w:r>
      <w:r w:rsidRPr="00442870">
        <w:rPr>
          <w:lang w:val="en-GB"/>
        </w:rPr>
        <w:t xml:space="preserve">and </w:t>
      </w:r>
      <w:r>
        <w:rPr>
          <w:lang w:val="en-GB"/>
        </w:rPr>
        <w:t xml:space="preserve">the </w:t>
      </w:r>
      <w:r w:rsidRPr="00442870">
        <w:rPr>
          <w:lang w:val="en-GB"/>
        </w:rPr>
        <w:t xml:space="preserve">standardized </w:t>
      </w:r>
      <w:r w:rsidRPr="00442870">
        <w:rPr>
          <w:color w:val="000000"/>
          <w:lang w:val="en-GB"/>
        </w:rPr>
        <w:t xml:space="preserve">precipitation evapotranspiration </w:t>
      </w:r>
      <w:r>
        <w:rPr>
          <w:color w:val="000000"/>
          <w:lang w:val="en-GB"/>
        </w:rPr>
        <w:t xml:space="preserve">index (SPEI) </w:t>
      </w:r>
      <w:r>
        <w:t>with a time lag of one month</w:t>
      </w:r>
      <w:r>
        <w:rPr>
          <w:color w:val="000000"/>
          <w:lang w:val="en-GB"/>
        </w:rPr>
        <w:t xml:space="preserve"> by tree species and SPEI period.</w:t>
      </w:r>
    </w:p>
    <w:p w14:paraId="79CCED5F" w14:textId="77777777" w:rsidR="00605D51" w:rsidRPr="00A67BBA" w:rsidRDefault="00605D51" w:rsidP="00C8538E">
      <w:pPr>
        <w:pStyle w:val="Beschriftung"/>
        <w:spacing w:before="0"/>
        <w:rPr>
          <w:lang w:val="en-GB"/>
        </w:rPr>
      </w:pPr>
      <w:r w:rsidRPr="00442870">
        <w:rPr>
          <w:lang w:val="en-GB"/>
        </w:rPr>
        <w:t xml:space="preserve">SPEI-1, SPEI-3, SPEI-6, SPEI-9, SPEI-12, and SPEI-24 </w:t>
      </w:r>
      <w:r>
        <w:rPr>
          <w:lang w:val="en-GB"/>
        </w:rPr>
        <w:t>are</w:t>
      </w:r>
      <w:r w:rsidRPr="00442870">
        <w:rPr>
          <w:lang w:val="en-GB"/>
        </w:rPr>
        <w:t xml:space="preserve"> based on accumulation periods of 1, 3, 6, 9, 12, and 24 months, respectively.</w:t>
      </w:r>
    </w:p>
    <w:p w14:paraId="45BB4275" w14:textId="77777777" w:rsidR="00605D51" w:rsidRDefault="00605D51" w:rsidP="00C8538E">
      <w:pPr>
        <w:spacing w:before="0"/>
        <w:ind w:firstLine="0"/>
      </w:pPr>
      <w:r w:rsidRPr="00675097">
        <w:rPr>
          <w:noProof/>
        </w:rPr>
        <w:drawing>
          <wp:inline distT="0" distB="0" distL="0" distR="0" wp14:anchorId="16B73735" wp14:editId="2F38C86C">
            <wp:extent cx="5400040" cy="3124200"/>
            <wp:effectExtent l="0" t="0" r="0" b="0"/>
            <wp:docPr id="3" name="Grafik 1"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19479" name="Grafik 1" descr="Ein Bild, das Text, Screenshot, Diagramm, parallel enthält.&#10;&#10;Automatisch generierte Beschreibung"/>
                    <pic:cNvPicPr/>
                  </pic:nvPicPr>
                  <pic:blipFill rotWithShape="1">
                    <a:blip r:embed="rId24" cstate="email">
                      <a:extLst>
                        <a:ext uri="{28A0092B-C50C-407E-A947-70E740481C1C}">
                          <a14:useLocalDpi xmlns:a14="http://schemas.microsoft.com/office/drawing/2010/main" val="0"/>
                        </a:ext>
                      </a:extLst>
                    </a:blip>
                    <a:srcRect b="2786"/>
                    <a:stretch/>
                  </pic:blipFill>
                  <pic:spPr bwMode="auto">
                    <a:xfrm>
                      <a:off x="0" y="0"/>
                      <a:ext cx="5400040" cy="3124200"/>
                    </a:xfrm>
                    <a:prstGeom prst="rect">
                      <a:avLst/>
                    </a:prstGeom>
                    <a:ln>
                      <a:noFill/>
                    </a:ln>
                    <a:extLst>
                      <a:ext uri="{53640926-AAD7-44D8-BBD7-CCE9431645EC}">
                        <a14:shadowObscured xmlns:a14="http://schemas.microsoft.com/office/drawing/2010/main"/>
                      </a:ext>
                    </a:extLst>
                  </pic:spPr>
                </pic:pic>
              </a:graphicData>
            </a:graphic>
          </wp:inline>
        </w:drawing>
      </w:r>
    </w:p>
    <w:p w14:paraId="3BF1608A" w14:textId="77777777" w:rsidR="00605D51" w:rsidRDefault="00605D51" w:rsidP="00C8538E">
      <w:pPr>
        <w:pStyle w:val="Beschriftung"/>
        <w:spacing w:before="0"/>
        <w:rPr>
          <w:lang w:val="en-GB"/>
        </w:rPr>
      </w:pPr>
      <w:bookmarkStart w:id="33" w:name="_Ref162197846"/>
      <w:r w:rsidRPr="00E07A74">
        <w:rPr>
          <w:b/>
          <w:bCs w:val="0"/>
        </w:rPr>
        <w:t>Figure S</w:t>
      </w:r>
      <w:r w:rsidRPr="00E07A74">
        <w:rPr>
          <w:b/>
          <w:bCs w:val="0"/>
        </w:rPr>
        <w:fldChar w:fldCharType="begin"/>
      </w:r>
      <w:r w:rsidRPr="00E07A74">
        <w:rPr>
          <w:b/>
          <w:bCs w:val="0"/>
        </w:rPr>
        <w:instrText xml:space="preserve"> SEQ Figure_S \* ARABIC </w:instrText>
      </w:r>
      <w:r w:rsidRPr="00E07A74">
        <w:rPr>
          <w:b/>
          <w:bCs w:val="0"/>
        </w:rPr>
        <w:fldChar w:fldCharType="separate"/>
      </w:r>
      <w:r>
        <w:rPr>
          <w:b/>
          <w:bCs w:val="0"/>
          <w:noProof/>
        </w:rPr>
        <w:t>10</w:t>
      </w:r>
      <w:r w:rsidRPr="00E07A74">
        <w:rPr>
          <w:b/>
          <w:bCs w:val="0"/>
          <w:noProof/>
        </w:rPr>
        <w:fldChar w:fldCharType="end"/>
      </w:r>
      <w:bookmarkEnd w:id="33"/>
      <w:r>
        <w:t xml:space="preserve">: </w:t>
      </w:r>
      <w:r w:rsidRPr="00442870">
        <w:rPr>
          <w:lang w:val="en-GB"/>
        </w:rPr>
        <w:t xml:space="preserve">Correlation between </w:t>
      </w:r>
      <w:r>
        <w:rPr>
          <w:lang w:val="en-GB"/>
        </w:rPr>
        <w:t xml:space="preserve">the </w:t>
      </w:r>
      <w:r w:rsidRPr="00442870">
        <w:rPr>
          <w:lang w:val="en-GB"/>
        </w:rPr>
        <w:t xml:space="preserve">monthly median </w:t>
      </w:r>
      <w:r>
        <w:rPr>
          <w:lang w:val="en-GB"/>
        </w:rPr>
        <w:t>n</w:t>
      </w:r>
      <w:r w:rsidRPr="007747EB">
        <w:rPr>
          <w:lang w:val="en-GB"/>
        </w:rPr>
        <w:t xml:space="preserve">ormalized </w:t>
      </w:r>
      <w:r>
        <w:rPr>
          <w:lang w:val="en-GB"/>
        </w:rPr>
        <w:t>b</w:t>
      </w:r>
      <w:r w:rsidRPr="007747EB">
        <w:rPr>
          <w:lang w:val="en-GB"/>
        </w:rPr>
        <w:t xml:space="preserve">urn </w:t>
      </w:r>
      <w:r>
        <w:rPr>
          <w:lang w:val="en-GB"/>
        </w:rPr>
        <w:t>r</w:t>
      </w:r>
      <w:r w:rsidRPr="007747EB">
        <w:rPr>
          <w:lang w:val="en-GB"/>
        </w:rPr>
        <w:t>atio</w:t>
      </w:r>
      <w:r>
        <w:rPr>
          <w:lang w:val="en-GB"/>
        </w:rPr>
        <w:t xml:space="preserve"> </w:t>
      </w:r>
      <w:r w:rsidRPr="007747EB">
        <w:rPr>
          <w:lang w:val="en-GB"/>
        </w:rPr>
        <w:t>using</w:t>
      </w:r>
      <w:r>
        <w:rPr>
          <w:lang w:val="en-GB"/>
        </w:rPr>
        <w:t xml:space="preserve"> the</w:t>
      </w:r>
      <w:r w:rsidRPr="007747EB">
        <w:rPr>
          <w:lang w:val="en-GB"/>
        </w:rPr>
        <w:t xml:space="preserve"> </w:t>
      </w:r>
      <w:r>
        <w:rPr>
          <w:lang w:val="en-GB"/>
        </w:rPr>
        <w:t>20-metre resolution</w:t>
      </w:r>
      <w:r w:rsidRPr="007747EB">
        <w:rPr>
          <w:lang w:val="en-GB"/>
        </w:rPr>
        <w:t xml:space="preserve"> band </w:t>
      </w:r>
      <w:r w:rsidRPr="00442870">
        <w:rPr>
          <w:lang w:val="en-GB"/>
        </w:rPr>
        <w:t xml:space="preserve">and </w:t>
      </w:r>
      <w:r>
        <w:rPr>
          <w:lang w:val="en-GB"/>
        </w:rPr>
        <w:t xml:space="preserve">the </w:t>
      </w:r>
      <w:r w:rsidRPr="00442870">
        <w:rPr>
          <w:lang w:val="en-GB"/>
        </w:rPr>
        <w:t xml:space="preserve">standardized </w:t>
      </w:r>
      <w:r w:rsidRPr="00442870">
        <w:rPr>
          <w:color w:val="000000"/>
          <w:lang w:val="en-GB"/>
        </w:rPr>
        <w:t xml:space="preserve">precipitation evapotranspiration </w:t>
      </w:r>
      <w:r>
        <w:rPr>
          <w:color w:val="000000"/>
          <w:lang w:val="en-GB"/>
        </w:rPr>
        <w:t xml:space="preserve">index (SPEI) </w:t>
      </w:r>
      <w:r>
        <w:t>with a time lag of two months</w:t>
      </w:r>
      <w:r>
        <w:rPr>
          <w:color w:val="000000"/>
          <w:lang w:val="en-GB"/>
        </w:rPr>
        <w:t xml:space="preserve"> by tree species and SPEI period.</w:t>
      </w:r>
    </w:p>
    <w:p w14:paraId="36116666" w14:textId="77777777" w:rsidR="00605D51" w:rsidRPr="007747EB" w:rsidRDefault="00605D51" w:rsidP="00C8538E">
      <w:pPr>
        <w:pStyle w:val="Beschriftung"/>
        <w:spacing w:before="0"/>
        <w:rPr>
          <w:lang w:val="en-GB"/>
        </w:rPr>
      </w:pPr>
      <w:r w:rsidRPr="00442870">
        <w:rPr>
          <w:lang w:val="en-GB"/>
        </w:rPr>
        <w:t xml:space="preserve">SPEI-1, SPEI-3, SPEI-6, SPEI-9, SPEI-12, and SPEI-24 </w:t>
      </w:r>
      <w:r>
        <w:rPr>
          <w:lang w:val="en-GB"/>
        </w:rPr>
        <w:t>are</w:t>
      </w:r>
      <w:r w:rsidRPr="00442870">
        <w:rPr>
          <w:lang w:val="en-GB"/>
        </w:rPr>
        <w:t xml:space="preserve"> based on accumulation periods of 1, 3, 6, 9, 12, and 24 months, respectively.</w:t>
      </w:r>
    </w:p>
    <w:p w14:paraId="597DEC9B" w14:textId="754C7C9C" w:rsidR="00B03D30" w:rsidRPr="00442870" w:rsidRDefault="00B03D30" w:rsidP="00B03D30">
      <w:pPr>
        <w:pStyle w:val="Anhang2"/>
        <w:rPr>
          <w:lang w:val="en-GB"/>
        </w:rPr>
      </w:pPr>
      <w:bookmarkStart w:id="34" w:name="_Toc168323849"/>
      <w:r w:rsidRPr="00442870">
        <w:rPr>
          <w:lang w:val="en-GB"/>
        </w:rPr>
        <w:lastRenderedPageBreak/>
        <w:t>Percentage of significant positive correlations</w:t>
      </w:r>
      <w:bookmarkEnd w:id="29"/>
      <w:bookmarkEnd w:id="34"/>
    </w:p>
    <w:bookmarkEnd w:id="30"/>
    <w:p w14:paraId="4EEAE1FB" w14:textId="1DD7D40F" w:rsidR="00B03D30" w:rsidRPr="00442870" w:rsidRDefault="00B03D30" w:rsidP="00B03D30">
      <w:pPr>
        <w:rPr>
          <w:lang w:val="en-GB"/>
        </w:rPr>
      </w:pPr>
      <w:r>
        <w:rPr>
          <w:lang w:val="en-GB"/>
        </w:rPr>
        <w:fldChar w:fldCharType="begin"/>
      </w:r>
      <w:r>
        <w:rPr>
          <w:lang w:val="en-GB"/>
        </w:rPr>
        <w:instrText xml:space="preserve"> REF _Ref143072300 \h </w:instrText>
      </w:r>
      <w:r>
        <w:rPr>
          <w:lang w:val="en-GB"/>
        </w:rPr>
      </w:r>
      <w:r>
        <w:rPr>
          <w:lang w:val="en-GB"/>
        </w:rPr>
        <w:fldChar w:fldCharType="separate"/>
      </w:r>
      <w:r w:rsidR="00645762" w:rsidRPr="00E07A74">
        <w:rPr>
          <w:b/>
        </w:rPr>
        <w:t>Table S</w:t>
      </w:r>
      <w:r w:rsidR="00645762">
        <w:rPr>
          <w:b/>
          <w:bCs/>
          <w:noProof/>
        </w:rPr>
        <w:t>1</w:t>
      </w:r>
      <w:r>
        <w:rPr>
          <w:lang w:val="en-GB"/>
        </w:rPr>
        <w:fldChar w:fldCharType="end"/>
      </w:r>
      <w:r>
        <w:rPr>
          <w:lang w:val="en-GB"/>
        </w:rPr>
        <w:t xml:space="preserve"> </w:t>
      </w:r>
      <w:r w:rsidRPr="00442870">
        <w:rPr>
          <w:lang w:val="en-GB"/>
        </w:rPr>
        <w:t xml:space="preserve">summarizes the percentage of significant positive correlations between the </w:t>
      </w:r>
      <w:r>
        <w:rPr>
          <w:lang w:val="en-GB"/>
        </w:rPr>
        <w:t>SPEIs</w:t>
      </w:r>
      <w:r w:rsidRPr="00442870">
        <w:rPr>
          <w:lang w:val="en-GB"/>
        </w:rPr>
        <w:t xml:space="preserve"> and vegetation indices.</w:t>
      </w:r>
      <w:r>
        <w:rPr>
          <w:lang w:val="en-GB"/>
        </w:rPr>
        <w:t xml:space="preserve"> </w:t>
      </w:r>
      <w:r w:rsidRPr="00442870">
        <w:rPr>
          <w:lang w:val="en-GB"/>
        </w:rPr>
        <w:t>The percentages confirm the observations from the boxplots</w:t>
      </w:r>
      <w:r>
        <w:rPr>
          <w:lang w:val="en-GB"/>
        </w:rPr>
        <w:t xml:space="preserve"> </w:t>
      </w:r>
      <w:r w:rsidRPr="008A32DF">
        <w:rPr>
          <w:b/>
          <w:bCs/>
          <w:lang w:val="en-GB"/>
        </w:rPr>
        <w:t>(</w:t>
      </w:r>
      <w:r w:rsidR="008A32DF" w:rsidRPr="008A32DF">
        <w:rPr>
          <w:b/>
          <w:bCs/>
          <w:lang w:val="en-GB"/>
        </w:rPr>
        <w:t>Figure 4</w:t>
      </w:r>
      <w:r>
        <w:rPr>
          <w:lang w:val="en-GB"/>
        </w:rPr>
        <w:t xml:space="preserve">). </w:t>
      </w:r>
      <w:r w:rsidRPr="00455541">
        <w:rPr>
          <w:i/>
          <w:lang w:val="en-GB"/>
        </w:rPr>
        <w:t xml:space="preserve">Q. </w:t>
      </w:r>
      <w:proofErr w:type="spellStart"/>
      <w:r w:rsidRPr="00455541">
        <w:rPr>
          <w:i/>
          <w:lang w:val="en-GB"/>
        </w:rPr>
        <w:t>robur</w:t>
      </w:r>
      <w:proofErr w:type="spellEnd"/>
      <w:r w:rsidRPr="00442870">
        <w:rPr>
          <w:lang w:val="en-GB"/>
        </w:rPr>
        <w:t xml:space="preserve"> has the highest percentage of significant positive correlations </w:t>
      </w:r>
      <w:r>
        <w:rPr>
          <w:lang w:val="en-GB"/>
        </w:rPr>
        <w:t>with</w:t>
      </w:r>
      <w:r w:rsidRPr="00442870">
        <w:rPr>
          <w:lang w:val="en-GB"/>
        </w:rPr>
        <w:t xml:space="preserve"> 69% for the correlation between NBR-20 and SPEI-9, while </w:t>
      </w:r>
      <w:r w:rsidRPr="002C53EE">
        <w:rPr>
          <w:i/>
          <w:lang w:val="en-GB"/>
        </w:rPr>
        <w:t xml:space="preserve">P. x </w:t>
      </w:r>
      <w:proofErr w:type="spellStart"/>
      <w:r w:rsidRPr="002C53EE">
        <w:rPr>
          <w:i/>
          <w:lang w:val="en-GB"/>
        </w:rPr>
        <w:t>acerifolia</w:t>
      </w:r>
      <w:proofErr w:type="spellEnd"/>
      <w:r w:rsidRPr="00442870">
        <w:rPr>
          <w:lang w:val="en-GB"/>
        </w:rPr>
        <w:t xml:space="preserve"> has the lowest percentage of significant positive correlations </w:t>
      </w:r>
      <w:r>
        <w:rPr>
          <w:lang w:val="en-GB"/>
        </w:rPr>
        <w:t>with</w:t>
      </w:r>
      <w:r w:rsidRPr="00442870">
        <w:rPr>
          <w:lang w:val="en-GB"/>
        </w:rPr>
        <w:t xml:space="preserve"> 17% for the correlation between SPEI-24 and RENDVI</w:t>
      </w:r>
      <w:r>
        <w:rPr>
          <w:lang w:val="en-GB"/>
        </w:rPr>
        <w:t xml:space="preserve">. This underlines the delayed response of </w:t>
      </w:r>
      <w:r w:rsidRPr="002C53EE">
        <w:rPr>
          <w:i/>
          <w:iCs/>
          <w:lang w:val="en-GB"/>
        </w:rPr>
        <w:t xml:space="preserve">P. x </w:t>
      </w:r>
      <w:proofErr w:type="spellStart"/>
      <w:r w:rsidRPr="002C53EE">
        <w:rPr>
          <w:i/>
          <w:iCs/>
          <w:lang w:val="en-GB"/>
        </w:rPr>
        <w:t>acerifolia</w:t>
      </w:r>
      <w:proofErr w:type="spellEnd"/>
      <w:r>
        <w:rPr>
          <w:lang w:val="en-GB"/>
        </w:rPr>
        <w:t xml:space="preserve"> to drought. F</w:t>
      </w:r>
      <w:r w:rsidRPr="00442870">
        <w:rPr>
          <w:lang w:val="en-GB"/>
        </w:rPr>
        <w:t xml:space="preserve">or all species except </w:t>
      </w:r>
      <w:r w:rsidRPr="00455541">
        <w:rPr>
          <w:i/>
          <w:lang w:val="en-GB"/>
        </w:rPr>
        <w:t xml:space="preserve">T. </w:t>
      </w:r>
      <w:proofErr w:type="spellStart"/>
      <w:r w:rsidRPr="00455541">
        <w:rPr>
          <w:i/>
          <w:lang w:val="en-GB"/>
        </w:rPr>
        <w:t>cordata</w:t>
      </w:r>
      <w:proofErr w:type="spellEnd"/>
      <w:r w:rsidRPr="00442870">
        <w:rPr>
          <w:lang w:val="en-GB"/>
        </w:rPr>
        <w:t xml:space="preserve"> and </w:t>
      </w:r>
      <w:r w:rsidRPr="002C53EE">
        <w:rPr>
          <w:i/>
          <w:lang w:val="en-GB"/>
        </w:rPr>
        <w:t xml:space="preserve">P. x </w:t>
      </w:r>
      <w:proofErr w:type="spellStart"/>
      <w:r w:rsidRPr="002C53EE">
        <w:rPr>
          <w:i/>
          <w:lang w:val="en-GB"/>
        </w:rPr>
        <w:t>acerifolia</w:t>
      </w:r>
      <w:proofErr w:type="spellEnd"/>
      <w:r w:rsidRPr="00442870">
        <w:rPr>
          <w:lang w:val="en-GB"/>
        </w:rPr>
        <w:t xml:space="preserve"> NBR </w:t>
      </w:r>
      <w:r>
        <w:rPr>
          <w:lang w:val="en-GB"/>
        </w:rPr>
        <w:t>is</w:t>
      </w:r>
      <w:r w:rsidRPr="00442870">
        <w:rPr>
          <w:lang w:val="en-GB"/>
        </w:rPr>
        <w:t xml:space="preserve"> the vegetation index with the highest percentage of positive correlations. For </w:t>
      </w:r>
      <w:r w:rsidRPr="00455541">
        <w:rPr>
          <w:i/>
          <w:lang w:val="en-GB"/>
        </w:rPr>
        <w:t>T</w:t>
      </w:r>
      <w:r>
        <w:rPr>
          <w:i/>
          <w:lang w:val="en-GB"/>
        </w:rPr>
        <w:t>.</w:t>
      </w:r>
      <w:r w:rsidRPr="00455541">
        <w:rPr>
          <w:i/>
          <w:lang w:val="en-GB"/>
        </w:rPr>
        <w:t xml:space="preserve"> </w:t>
      </w:r>
      <w:proofErr w:type="spellStart"/>
      <w:r w:rsidRPr="00455541">
        <w:rPr>
          <w:i/>
          <w:lang w:val="en-GB"/>
        </w:rPr>
        <w:t>cordata</w:t>
      </w:r>
      <w:proofErr w:type="spellEnd"/>
      <w:r w:rsidRPr="00442870">
        <w:rPr>
          <w:lang w:val="en-GB"/>
        </w:rPr>
        <w:t xml:space="preserve">, RGVI, and for </w:t>
      </w:r>
      <w:r w:rsidRPr="00455541">
        <w:rPr>
          <w:i/>
          <w:lang w:val="en-GB"/>
        </w:rPr>
        <w:t xml:space="preserve">P. x </w:t>
      </w:r>
      <w:proofErr w:type="spellStart"/>
      <w:r w:rsidRPr="00455541">
        <w:rPr>
          <w:i/>
          <w:lang w:val="en-GB"/>
        </w:rPr>
        <w:t>acerifolia</w:t>
      </w:r>
      <w:proofErr w:type="spellEnd"/>
      <w:r w:rsidRPr="00442870">
        <w:rPr>
          <w:lang w:val="en-GB"/>
        </w:rPr>
        <w:t xml:space="preserve"> RENDVI seem to be more suited. </w:t>
      </w:r>
    </w:p>
    <w:p w14:paraId="23EC34B3" w14:textId="2803F4D7" w:rsidR="00B03D30" w:rsidRPr="0074767F" w:rsidRDefault="00B03D30" w:rsidP="00B03D30">
      <w:pPr>
        <w:pStyle w:val="Beschriftung"/>
        <w:keepNext/>
      </w:pPr>
      <w:bookmarkStart w:id="35" w:name="_Ref143072300"/>
      <w:r w:rsidRPr="00E07A74">
        <w:rPr>
          <w:b/>
          <w:bCs w:val="0"/>
        </w:rPr>
        <w:t>Table S</w:t>
      </w:r>
      <w:r w:rsidRPr="00E07A74">
        <w:rPr>
          <w:b/>
          <w:bCs w:val="0"/>
        </w:rPr>
        <w:fldChar w:fldCharType="begin"/>
      </w:r>
      <w:r w:rsidRPr="00E07A74">
        <w:rPr>
          <w:b/>
          <w:bCs w:val="0"/>
        </w:rPr>
        <w:instrText xml:space="preserve"> SEQ Table_S \* ARABIC </w:instrText>
      </w:r>
      <w:r w:rsidRPr="00E07A74">
        <w:rPr>
          <w:b/>
          <w:bCs w:val="0"/>
        </w:rPr>
        <w:fldChar w:fldCharType="separate"/>
      </w:r>
      <w:r w:rsidR="00645762">
        <w:rPr>
          <w:b/>
          <w:bCs w:val="0"/>
          <w:noProof/>
        </w:rPr>
        <w:t>1</w:t>
      </w:r>
      <w:r w:rsidRPr="00E07A74">
        <w:rPr>
          <w:b/>
          <w:bCs w:val="0"/>
        </w:rPr>
        <w:fldChar w:fldCharType="end"/>
      </w:r>
      <w:bookmarkEnd w:id="35"/>
      <w:r>
        <w:t xml:space="preserve">: </w:t>
      </w:r>
      <w:r w:rsidRPr="00D35101">
        <w:t>Percentage of significant positive correlations per tree species</w:t>
      </w:r>
      <w:r>
        <w:t>.</w:t>
      </w:r>
    </w:p>
    <w:p w14:paraId="37AE7AB0" w14:textId="77777777" w:rsidR="00B03D30" w:rsidRDefault="00B03D30" w:rsidP="00B03D30">
      <w:pPr>
        <w:ind w:firstLine="0"/>
        <w:rPr>
          <w:lang w:val="en-GB"/>
        </w:rPr>
      </w:pPr>
      <w:r>
        <w:rPr>
          <w:noProof/>
          <w:lang w:val="en-GB"/>
        </w:rPr>
        <w:drawing>
          <wp:inline distT="0" distB="0" distL="0" distR="0" wp14:anchorId="2F278EAF" wp14:editId="1B99A72B">
            <wp:extent cx="5955586" cy="5171105"/>
            <wp:effectExtent l="0" t="0" r="7620" b="0"/>
            <wp:docPr id="12121198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0466" cy="5175343"/>
                    </a:xfrm>
                    <a:prstGeom prst="rect">
                      <a:avLst/>
                    </a:prstGeom>
                    <a:noFill/>
                  </pic:spPr>
                </pic:pic>
              </a:graphicData>
            </a:graphic>
          </wp:inline>
        </w:drawing>
      </w:r>
    </w:p>
    <w:p w14:paraId="3BA58C9A" w14:textId="77777777" w:rsidR="00B03D30" w:rsidRPr="00C8538E" w:rsidRDefault="00B03D30" w:rsidP="00C8538E">
      <w:pPr>
        <w:spacing w:before="0" w:line="240" w:lineRule="auto"/>
        <w:ind w:firstLine="0"/>
        <w:rPr>
          <w:sz w:val="20"/>
          <w:lang w:val="en-GB"/>
        </w:rPr>
      </w:pPr>
      <w:r w:rsidRPr="00C8538E">
        <w:rPr>
          <w:sz w:val="20"/>
          <w:lang w:val="en-GB"/>
        </w:rPr>
        <w:t xml:space="preserve">SPEI-1, SPEI-3, SPEI-6, SPEI-9, SPEI-12, and SPEI-24 represent the standardized precipitation evapotranspiration indices (SPEI) based on accumulation periods of 1, 3, 6, 9, 12, and 24 months, respectively. </w:t>
      </w:r>
    </w:p>
    <w:p w14:paraId="1976B2FF" w14:textId="19D606F0" w:rsidR="007D2DE0" w:rsidRPr="00C8538E" w:rsidRDefault="00B03D30" w:rsidP="00C8538E">
      <w:pPr>
        <w:spacing w:before="0" w:line="240" w:lineRule="auto"/>
        <w:ind w:firstLine="0"/>
        <w:rPr>
          <w:sz w:val="20"/>
          <w:lang w:val="en-GB"/>
        </w:rPr>
      </w:pPr>
      <w:r w:rsidRPr="00C8538E">
        <w:rPr>
          <w:sz w:val="20"/>
          <w:lang w:val="en-GB"/>
        </w:rPr>
        <w:t xml:space="preserve">For abbreviations of vegetation indices NBR-20, NBR-10, NDVI-20, RENDVI, and RGVI, see </w:t>
      </w:r>
      <w:r w:rsidR="008A32DF" w:rsidRPr="00C8538E">
        <w:rPr>
          <w:b/>
          <w:bCs/>
          <w:sz w:val="20"/>
          <w:lang w:val="en-GB"/>
        </w:rPr>
        <w:t>Table 2</w:t>
      </w:r>
      <w:r w:rsidR="008A32DF" w:rsidRPr="00C8538E">
        <w:rPr>
          <w:sz w:val="20"/>
          <w:lang w:val="en-GB"/>
        </w:rPr>
        <w:t>.</w:t>
      </w:r>
    </w:p>
    <w:p w14:paraId="7CD6B761" w14:textId="77777777" w:rsidR="00B03D30" w:rsidRPr="007C7FE8" w:rsidRDefault="00B03D30" w:rsidP="00B03D30">
      <w:pPr>
        <w:pStyle w:val="Anhang2"/>
        <w:rPr>
          <w:lang w:val="en-GB"/>
        </w:rPr>
      </w:pPr>
      <w:bookmarkStart w:id="36" w:name="_Toc162185281"/>
      <w:bookmarkStart w:id="37" w:name="_Toc162185863"/>
      <w:bookmarkStart w:id="38" w:name="_Toc162185282"/>
      <w:bookmarkStart w:id="39" w:name="_Toc162185864"/>
      <w:bookmarkStart w:id="40" w:name="_Toc162185283"/>
      <w:bookmarkStart w:id="41" w:name="_Toc162185865"/>
      <w:bookmarkStart w:id="42" w:name="_Toc162185284"/>
      <w:bookmarkStart w:id="43" w:name="_Toc162185866"/>
      <w:bookmarkStart w:id="44" w:name="_Ref141175730"/>
      <w:bookmarkStart w:id="45" w:name="_Hlk142571726"/>
      <w:bookmarkStart w:id="46" w:name="_Toc168323850"/>
      <w:bookmarkEnd w:id="36"/>
      <w:bookmarkEnd w:id="37"/>
      <w:bookmarkEnd w:id="38"/>
      <w:bookmarkEnd w:id="39"/>
      <w:bookmarkEnd w:id="40"/>
      <w:bookmarkEnd w:id="41"/>
      <w:bookmarkEnd w:id="42"/>
      <w:bookmarkEnd w:id="43"/>
      <w:r w:rsidRPr="007C7FE8">
        <w:rPr>
          <w:lang w:val="en-GB"/>
        </w:rPr>
        <w:lastRenderedPageBreak/>
        <w:t xml:space="preserve">Changes in land cover and land use as </w:t>
      </w:r>
      <w:r>
        <w:rPr>
          <w:lang w:val="en-GB"/>
        </w:rPr>
        <w:t xml:space="preserve">an </w:t>
      </w:r>
      <w:r w:rsidRPr="007C7FE8">
        <w:rPr>
          <w:lang w:val="en-GB"/>
        </w:rPr>
        <w:t>uncertainty factor</w:t>
      </w:r>
      <w:bookmarkEnd w:id="44"/>
      <w:bookmarkEnd w:id="46"/>
      <w:r>
        <w:rPr>
          <w:lang w:val="en-GB"/>
        </w:rPr>
        <w:t xml:space="preserve"> </w:t>
      </w:r>
      <w:r w:rsidRPr="007C7FE8">
        <w:rPr>
          <w:lang w:val="en-GB"/>
        </w:rPr>
        <w:t xml:space="preserve"> </w:t>
      </w:r>
    </w:p>
    <w:bookmarkEnd w:id="45"/>
    <w:p w14:paraId="5445F42E" w14:textId="169EDF74" w:rsidR="00B03D30" w:rsidRPr="00DA7A9E" w:rsidRDefault="00B03D30" w:rsidP="00B03D30">
      <w:pPr>
        <w:rPr>
          <w:lang w:val="en-GB"/>
        </w:rPr>
      </w:pPr>
      <w:r>
        <w:rPr>
          <w:lang w:val="en-GB"/>
        </w:rPr>
        <w:t>In Section</w:t>
      </w:r>
      <w:r w:rsidR="008A32DF">
        <w:rPr>
          <w:lang w:val="en-GB"/>
        </w:rPr>
        <w:t xml:space="preserve"> </w:t>
      </w:r>
      <w:r w:rsidR="00B951CE">
        <w:rPr>
          <w:lang w:val="en-GB"/>
        </w:rPr>
        <w:t>4.2.1</w:t>
      </w:r>
      <w:r>
        <w:rPr>
          <w:lang w:val="en-GB"/>
        </w:rPr>
        <w:t>, we discuss how land use and land cover in the surroundings of street trees affect the drought response metrics</w:t>
      </w:r>
      <w:r w:rsidR="002B0C23">
        <w:rPr>
          <w:lang w:val="en-GB"/>
        </w:rPr>
        <w:t>.</w:t>
      </w:r>
      <w:r w:rsidRPr="008A32DF">
        <w:rPr>
          <w:lang w:val="en-GB"/>
        </w:rPr>
        <w:t xml:space="preserve"> The following figures (</w:t>
      </w:r>
      <w:r w:rsidR="00B951CE">
        <w:rPr>
          <w:lang w:val="en-GB"/>
        </w:rPr>
        <w:fldChar w:fldCharType="begin"/>
      </w:r>
      <w:r w:rsidR="00B951CE">
        <w:rPr>
          <w:lang w:val="en-GB"/>
        </w:rPr>
        <w:instrText xml:space="preserve"> REF _Ref162180922 \h </w:instrText>
      </w:r>
      <w:r w:rsidR="00B951CE">
        <w:rPr>
          <w:lang w:val="en-GB"/>
        </w:rPr>
      </w:r>
      <w:r w:rsidR="00B951CE">
        <w:rPr>
          <w:lang w:val="en-GB"/>
        </w:rPr>
        <w:fldChar w:fldCharType="separate"/>
      </w:r>
      <w:r w:rsidR="00645762" w:rsidRPr="00E07A74">
        <w:rPr>
          <w:b/>
          <w:lang w:val="en-GB"/>
        </w:rPr>
        <w:t>Figure S</w:t>
      </w:r>
      <w:r w:rsidR="00645762">
        <w:rPr>
          <w:b/>
          <w:bCs/>
          <w:noProof/>
          <w:lang w:val="en-GB"/>
        </w:rPr>
        <w:t>11</w:t>
      </w:r>
      <w:r w:rsidR="00B951CE">
        <w:rPr>
          <w:lang w:val="en-GB"/>
        </w:rPr>
        <w:fldChar w:fldCharType="end"/>
      </w:r>
      <w:r w:rsidR="00B951CE">
        <w:rPr>
          <w:lang w:val="en-GB"/>
        </w:rPr>
        <w:t xml:space="preserve"> </w:t>
      </w:r>
      <w:r w:rsidR="002B0C23">
        <w:rPr>
          <w:lang w:val="en-GB"/>
        </w:rPr>
        <w:t>and</w:t>
      </w:r>
      <w:r w:rsidR="008A32DF">
        <w:rPr>
          <w:lang w:val="en-GB"/>
        </w:rPr>
        <w:t xml:space="preserve"> </w:t>
      </w:r>
      <w:r w:rsidR="008A32DF">
        <w:rPr>
          <w:lang w:val="en-GB"/>
        </w:rPr>
        <w:fldChar w:fldCharType="begin"/>
      </w:r>
      <w:r w:rsidR="008A32DF">
        <w:rPr>
          <w:lang w:val="en-GB"/>
        </w:rPr>
        <w:instrText xml:space="preserve"> REF _Ref149482142 \h </w:instrText>
      </w:r>
      <w:r w:rsidR="008A32DF">
        <w:rPr>
          <w:lang w:val="en-GB"/>
        </w:rPr>
      </w:r>
      <w:r w:rsidR="008A32DF">
        <w:rPr>
          <w:lang w:val="en-GB"/>
        </w:rPr>
        <w:fldChar w:fldCharType="separate"/>
      </w:r>
      <w:r w:rsidR="00645762" w:rsidRPr="00E07A74">
        <w:rPr>
          <w:b/>
          <w:lang w:val="en-GB"/>
        </w:rPr>
        <w:t>Figure S</w:t>
      </w:r>
      <w:r w:rsidR="00645762">
        <w:rPr>
          <w:b/>
          <w:bCs/>
          <w:noProof/>
          <w:lang w:val="en-GB"/>
        </w:rPr>
        <w:t>12</w:t>
      </w:r>
      <w:r w:rsidR="008A32DF">
        <w:rPr>
          <w:lang w:val="en-GB"/>
        </w:rPr>
        <w:fldChar w:fldCharType="end"/>
      </w:r>
      <w:r>
        <w:rPr>
          <w:lang w:val="en-GB"/>
        </w:rPr>
        <w:t xml:space="preserve">) </w:t>
      </w:r>
      <w:r w:rsidR="00B951CE">
        <w:rPr>
          <w:lang w:val="en-GB"/>
        </w:rPr>
        <w:t xml:space="preserve">show a new construction site </w:t>
      </w:r>
      <w:r w:rsidR="002B0C23">
        <w:rPr>
          <w:lang w:val="en-GB"/>
        </w:rPr>
        <w:t>associated</w:t>
      </w:r>
      <w:r w:rsidR="00B951CE">
        <w:rPr>
          <w:lang w:val="en-GB"/>
        </w:rPr>
        <w:t xml:space="preserve"> with tree felling next to a</w:t>
      </w:r>
      <w:r w:rsidR="002B0C23">
        <w:rPr>
          <w:lang w:val="en-GB"/>
        </w:rPr>
        <w:t xml:space="preserve"> </w:t>
      </w:r>
      <w:r w:rsidR="002B0C23" w:rsidRPr="00945B99">
        <w:rPr>
          <w:i/>
          <w:iCs/>
          <w:lang w:val="en-GB"/>
        </w:rPr>
        <w:t xml:space="preserve">P. x </w:t>
      </w:r>
      <w:proofErr w:type="spellStart"/>
      <w:r w:rsidR="002B0C23" w:rsidRPr="00945B99">
        <w:rPr>
          <w:i/>
          <w:iCs/>
          <w:lang w:val="en-GB"/>
        </w:rPr>
        <w:t>acerifolia</w:t>
      </w:r>
      <w:proofErr w:type="spellEnd"/>
      <w:r w:rsidR="00B951CE">
        <w:rPr>
          <w:lang w:val="en-GB"/>
        </w:rPr>
        <w:t xml:space="preserve"> tree in the sample. This land cover change </w:t>
      </w:r>
      <w:r w:rsidR="002B0C23">
        <w:rPr>
          <w:lang w:val="en-GB"/>
        </w:rPr>
        <w:t>causes</w:t>
      </w:r>
      <w:r w:rsidR="00B951CE">
        <w:rPr>
          <w:lang w:val="en-GB"/>
        </w:rPr>
        <w:t xml:space="preserve"> the sudden decline in </w:t>
      </w:r>
      <w:r>
        <w:rPr>
          <w:lang w:val="en-GB"/>
        </w:rPr>
        <w:t>the NBR-20 time series</w:t>
      </w:r>
      <w:r w:rsidR="002B0C23">
        <w:rPr>
          <w:lang w:val="en-GB"/>
        </w:rPr>
        <w:t xml:space="preserve"> of this tree (</w:t>
      </w:r>
      <w:r w:rsidR="002B0C23" w:rsidRPr="00945B99">
        <w:rPr>
          <w:b/>
          <w:bCs/>
          <w:lang w:val="en-GB"/>
        </w:rPr>
        <w:t>Figure 7</w:t>
      </w:r>
      <w:r w:rsidR="002B0C23">
        <w:rPr>
          <w:lang w:val="en-GB"/>
        </w:rPr>
        <w:t>)</w:t>
      </w:r>
      <w:r>
        <w:rPr>
          <w:lang w:val="en-GB"/>
        </w:rPr>
        <w:t>. Consequently, the drought response metrics incorrectly indicate strong drought response in th</w:t>
      </w:r>
      <w:r w:rsidR="00FE3915">
        <w:rPr>
          <w:lang w:val="en-GB"/>
        </w:rPr>
        <w:t>is</w:t>
      </w:r>
      <w:r>
        <w:rPr>
          <w:lang w:val="en-GB"/>
        </w:rPr>
        <w:t xml:space="preserve"> </w:t>
      </w:r>
      <w:r w:rsidR="00FE3915">
        <w:rPr>
          <w:lang w:val="en-GB"/>
        </w:rPr>
        <w:t>case</w:t>
      </w:r>
      <w:r>
        <w:rPr>
          <w:lang w:val="en-GB"/>
        </w:rPr>
        <w:t xml:space="preserve"> for </w:t>
      </w:r>
      <w:r w:rsidRPr="00455541">
        <w:rPr>
          <w:i/>
          <w:lang w:val="en-GB"/>
        </w:rPr>
        <w:t xml:space="preserve">P. x </w:t>
      </w:r>
      <w:proofErr w:type="spellStart"/>
      <w:r w:rsidR="00FE3915" w:rsidRPr="00455541">
        <w:rPr>
          <w:i/>
          <w:lang w:val="en-GB"/>
        </w:rPr>
        <w:t>acerifolia</w:t>
      </w:r>
      <w:proofErr w:type="spellEnd"/>
      <w:r w:rsidR="00FE3915">
        <w:rPr>
          <w:lang w:val="en-GB"/>
        </w:rPr>
        <w:t xml:space="preserve"> since</w:t>
      </w:r>
      <w:r>
        <w:rPr>
          <w:lang w:val="en-GB"/>
        </w:rPr>
        <w:t xml:space="preserve"> the change in NBR-20 is unrelated to drought. </w:t>
      </w:r>
    </w:p>
    <w:p w14:paraId="60297749" w14:textId="77777777" w:rsidR="00B03D30" w:rsidRPr="00442870" w:rsidRDefault="00B03D30" w:rsidP="00B03D30">
      <w:pPr>
        <w:keepNext/>
        <w:ind w:firstLine="0"/>
        <w:rPr>
          <w:lang w:val="en-GB"/>
        </w:rPr>
      </w:pPr>
      <w:r w:rsidRPr="00442870">
        <w:rPr>
          <w:noProof/>
          <w:lang w:val="en-GB"/>
        </w:rPr>
        <w:drawing>
          <wp:inline distT="0" distB="0" distL="0" distR="0" wp14:anchorId="456116B5" wp14:editId="1D8725D7">
            <wp:extent cx="4202642" cy="2226364"/>
            <wp:effectExtent l="0" t="0" r="7620" b="2540"/>
            <wp:docPr id="5108338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33820" name="Grafik 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02642" cy="2226364"/>
                    </a:xfrm>
                    <a:prstGeom prst="rect">
                      <a:avLst/>
                    </a:prstGeom>
                    <a:ln>
                      <a:noFill/>
                    </a:ln>
                    <a:extLst>
                      <a:ext uri="{53640926-AAD7-44D8-BBD7-CCE9431645EC}">
                        <a14:shadowObscured xmlns:a14="http://schemas.microsoft.com/office/drawing/2010/main"/>
                      </a:ext>
                    </a:extLst>
                  </pic:spPr>
                </pic:pic>
              </a:graphicData>
            </a:graphic>
          </wp:inline>
        </w:drawing>
      </w:r>
    </w:p>
    <w:p w14:paraId="31D205A9" w14:textId="3099C10F" w:rsidR="00B03D30" w:rsidRPr="00442870" w:rsidRDefault="00B03D30" w:rsidP="00B03D30">
      <w:pPr>
        <w:pStyle w:val="Beschriftung"/>
        <w:rPr>
          <w:lang w:val="en-GB"/>
        </w:rPr>
      </w:pPr>
      <w:bookmarkStart w:id="47" w:name="_Ref162180922"/>
      <w:r w:rsidRPr="00E07A74">
        <w:rPr>
          <w:b/>
          <w:bCs w:val="0"/>
          <w:lang w:val="en-GB"/>
        </w:rPr>
        <w:t>Figure S</w:t>
      </w:r>
      <w:r w:rsidRPr="00E07A74">
        <w:rPr>
          <w:b/>
          <w:bCs w:val="0"/>
          <w:lang w:val="en-GB"/>
        </w:rPr>
        <w:fldChar w:fldCharType="begin"/>
      </w:r>
      <w:r w:rsidRPr="00E07A74">
        <w:rPr>
          <w:b/>
          <w:bCs w:val="0"/>
          <w:lang w:val="en-GB"/>
        </w:rPr>
        <w:instrText xml:space="preserve"> SEQ Figure_S \* ARABIC </w:instrText>
      </w:r>
      <w:r w:rsidRPr="00E07A74">
        <w:rPr>
          <w:b/>
          <w:bCs w:val="0"/>
          <w:lang w:val="en-GB"/>
        </w:rPr>
        <w:fldChar w:fldCharType="separate"/>
      </w:r>
      <w:r w:rsidR="00645762">
        <w:rPr>
          <w:b/>
          <w:bCs w:val="0"/>
          <w:noProof/>
          <w:lang w:val="en-GB"/>
        </w:rPr>
        <w:t>11</w:t>
      </w:r>
      <w:r w:rsidRPr="00E07A74">
        <w:rPr>
          <w:b/>
          <w:bCs w:val="0"/>
          <w:lang w:val="en-GB"/>
        </w:rPr>
        <w:fldChar w:fldCharType="end"/>
      </w:r>
      <w:bookmarkEnd w:id="47"/>
      <w:r w:rsidRPr="00442870">
        <w:rPr>
          <w:lang w:val="en-GB"/>
        </w:rPr>
        <w:t xml:space="preserve">: </w:t>
      </w:r>
      <w:bookmarkStart w:id="48" w:name="_Ref162180915"/>
      <w:r w:rsidRPr="00442870">
        <w:rPr>
          <w:lang w:val="en-GB"/>
        </w:rPr>
        <w:t xml:space="preserve">Aerial photo of the surroundings of </w:t>
      </w:r>
      <w:r w:rsidRPr="00455541">
        <w:rPr>
          <w:i/>
          <w:lang w:val="en-GB"/>
        </w:rPr>
        <w:t xml:space="preserve">P. x </w:t>
      </w:r>
      <w:proofErr w:type="spellStart"/>
      <w:r w:rsidRPr="00455541">
        <w:rPr>
          <w:i/>
          <w:lang w:val="en-GB"/>
        </w:rPr>
        <w:t>acerifolia</w:t>
      </w:r>
      <w:proofErr w:type="spellEnd"/>
      <w:r w:rsidRPr="00442870">
        <w:rPr>
          <w:lang w:val="en-GB"/>
        </w:rPr>
        <w:t xml:space="preserve"> (yellow </w:t>
      </w:r>
      <w:r>
        <w:rPr>
          <w:lang w:val="en-GB"/>
        </w:rPr>
        <w:t>pin</w:t>
      </w:r>
      <w:r w:rsidRPr="00442870">
        <w:rPr>
          <w:lang w:val="en-GB"/>
        </w:rPr>
        <w:t xml:space="preserve">) in 08/2017 </w:t>
      </w:r>
      <w:sdt>
        <w:sdtPr>
          <w:rPr>
            <w:lang w:val="en-GB"/>
          </w:rPr>
          <w:alias w:val="To edit, see citavi.com/edit"/>
          <w:tag w:val="CitaviPlaceholder#f17e50b3-6b6e-4f81-8510-913a14805e9e"/>
          <w:id w:val="466938160"/>
          <w:placeholder>
            <w:docPart w:val="E4D095D5BB094962BC3DA228D794C432"/>
          </w:placeholder>
        </w:sdtPr>
        <w:sdtEndPr/>
        <w:sdtContent>
          <w:r>
            <w:rPr>
              <w:lang w:val="en-GB"/>
            </w:rPr>
            <w:fldChar w:fldCharType="begin"/>
          </w:r>
          <w:r>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YTE4Zjk0LWUzNWUtNGI3Ny05MjM0LWEwOWFlZjlhNTFiYyIsIlJhbmdlTGVuZ3RoIjoxNCwiUmVmZXJlbmNlSWQiOiJjNThjOGVhNi1iOWIyLTQ2MGUtOTAxZi1hMjcwMTQxNzBl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A4LjIwMjMiLCJBdXRob3JzIjpbeyIkaWQiOiI3IiwiJHR5cGUiOiJTd2lzc0FjYWRlbWljLkNpdGF2aS5QZXJzb24sIFN3aXNzQWNhZGVtaWMuQ2l0YXZpIiwiTGFzdE5hbWUiOiJHb29nbGUiLCJQcm90ZWN0ZWQiOmZhbHNlLCJTZXgiOjAsIkNyZWF0ZWRCeSI6Il9MZW9uaWUgTGVpc2VuaGVpbWVyIiwiQ3JlYXRlZE9uIjoiMjAyMy0wOC0xMFQwODoyMDowOSIsIk1vZGlmaWVkQnkiOiJfTGVvbmllIExlaXNlbmhlaW1lciIsIklkIjoiY2EzY2M5MmUtMTA3Ni00NGFjLTgyM2EtNDdmNDY2NWMzMWZmIiwiTW9kaWZpZWRPbiI6IjIwMjMtMDgtMTBUMDg6MjA6MD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nb29nbGUuY29tL2VhcnRoL2Fib3V0L3ZlcnNpb25zLyIsIlVyaVN0cmluZyI6Imh0dHBzOi8vd3d3Lmdvb2dsZS5jb20vZWFydGgvYWJvdXQvdmVyc2lvbnM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}</w:instrText>
          </w:r>
          <w:r>
            <w:rPr>
              <w:lang w:val="en-GB"/>
            </w:rPr>
            <w:fldChar w:fldCharType="separate"/>
          </w:r>
          <w:hyperlink w:anchor="_CTVL001c58c8ea6b9b2460edd94e0d4a6bd4049" w:tooltip="Google. (2023). Google Earth Pro (Version 7.3) [Computer software]. https://www.google.com/earth/about/versions/" w:history="1">
            <w:r w:rsidRPr="0068042C">
              <w:rPr>
                <w:lang w:val="en-GB"/>
              </w:rPr>
              <w:t>(Google, 2023)</w:t>
            </w:r>
          </w:hyperlink>
          <w:r>
            <w:rPr>
              <w:lang w:val="en-GB"/>
            </w:rPr>
            <w:fldChar w:fldCharType="end"/>
          </w:r>
        </w:sdtContent>
      </w:sdt>
      <w:r>
        <w:rPr>
          <w:lang w:val="en-GB"/>
        </w:rPr>
        <w:t>.</w:t>
      </w:r>
      <w:bookmarkEnd w:id="48"/>
    </w:p>
    <w:p w14:paraId="612FEB93" w14:textId="77777777" w:rsidR="00B03D30" w:rsidRPr="00442870" w:rsidRDefault="00B03D30" w:rsidP="00B03D30">
      <w:pPr>
        <w:keepNext/>
        <w:ind w:firstLine="0"/>
        <w:rPr>
          <w:lang w:val="en-GB"/>
        </w:rPr>
      </w:pPr>
      <w:r w:rsidRPr="00442870">
        <w:rPr>
          <w:noProof/>
          <w:lang w:val="en-GB"/>
        </w:rPr>
        <w:drawing>
          <wp:inline distT="0" distB="0" distL="0" distR="0" wp14:anchorId="75E9ACFA" wp14:editId="743AD460">
            <wp:extent cx="4229676" cy="2255014"/>
            <wp:effectExtent l="0" t="0" r="0" b="0"/>
            <wp:docPr id="4773866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86603" name="Grafik 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29676" cy="2255014"/>
                    </a:xfrm>
                    <a:prstGeom prst="rect">
                      <a:avLst/>
                    </a:prstGeom>
                    <a:ln>
                      <a:noFill/>
                    </a:ln>
                    <a:extLst>
                      <a:ext uri="{53640926-AAD7-44D8-BBD7-CCE9431645EC}">
                        <a14:shadowObscured xmlns:a14="http://schemas.microsoft.com/office/drawing/2010/main"/>
                      </a:ext>
                    </a:extLst>
                  </pic:spPr>
                </pic:pic>
              </a:graphicData>
            </a:graphic>
          </wp:inline>
        </w:drawing>
      </w:r>
    </w:p>
    <w:p w14:paraId="066D55AD" w14:textId="736DF2DB" w:rsidR="00C8538E" w:rsidRDefault="00B03D30" w:rsidP="00B03D30">
      <w:pPr>
        <w:pStyle w:val="Beschriftung"/>
        <w:rPr>
          <w:lang w:val="en-GB"/>
        </w:rPr>
      </w:pPr>
      <w:bookmarkStart w:id="49" w:name="_Ref149482142"/>
      <w:r w:rsidRPr="00E07A74">
        <w:rPr>
          <w:b/>
          <w:bCs w:val="0"/>
          <w:lang w:val="en-GB"/>
        </w:rPr>
        <w:t>Figure S</w:t>
      </w:r>
      <w:r w:rsidRPr="00E07A74">
        <w:rPr>
          <w:b/>
          <w:bCs w:val="0"/>
          <w:lang w:val="en-GB"/>
        </w:rPr>
        <w:fldChar w:fldCharType="begin"/>
      </w:r>
      <w:r w:rsidRPr="00E07A74">
        <w:rPr>
          <w:b/>
          <w:bCs w:val="0"/>
          <w:lang w:val="en-GB"/>
        </w:rPr>
        <w:instrText xml:space="preserve"> SEQ Figure_S \* ARABIC </w:instrText>
      </w:r>
      <w:r w:rsidRPr="00E07A74">
        <w:rPr>
          <w:b/>
          <w:bCs w:val="0"/>
          <w:lang w:val="en-GB"/>
        </w:rPr>
        <w:fldChar w:fldCharType="separate"/>
      </w:r>
      <w:r w:rsidR="00645762">
        <w:rPr>
          <w:b/>
          <w:bCs w:val="0"/>
          <w:noProof/>
          <w:lang w:val="en-GB"/>
        </w:rPr>
        <w:t>12</w:t>
      </w:r>
      <w:r w:rsidRPr="00E07A74">
        <w:rPr>
          <w:b/>
          <w:bCs w:val="0"/>
          <w:lang w:val="en-GB"/>
        </w:rPr>
        <w:fldChar w:fldCharType="end"/>
      </w:r>
      <w:bookmarkEnd w:id="49"/>
      <w:r w:rsidRPr="00442870">
        <w:rPr>
          <w:lang w:val="en-GB"/>
        </w:rPr>
        <w:t xml:space="preserve">: Aerial photo of the surroundings of </w:t>
      </w:r>
      <w:r w:rsidRPr="00455541">
        <w:rPr>
          <w:i/>
          <w:lang w:val="en-GB"/>
        </w:rPr>
        <w:t xml:space="preserve">P. x </w:t>
      </w:r>
      <w:proofErr w:type="spellStart"/>
      <w:r w:rsidRPr="00455541">
        <w:rPr>
          <w:i/>
          <w:lang w:val="en-GB"/>
        </w:rPr>
        <w:t>acerifolia</w:t>
      </w:r>
      <w:proofErr w:type="spellEnd"/>
      <w:r>
        <w:rPr>
          <w:lang w:val="en-GB"/>
        </w:rPr>
        <w:t xml:space="preserve"> </w:t>
      </w:r>
      <w:r w:rsidRPr="00442870">
        <w:rPr>
          <w:lang w:val="en-GB"/>
        </w:rPr>
        <w:t xml:space="preserve">(yellow </w:t>
      </w:r>
      <w:r>
        <w:rPr>
          <w:lang w:val="en-GB"/>
        </w:rPr>
        <w:t>pin</w:t>
      </w:r>
      <w:r w:rsidRPr="00442870">
        <w:rPr>
          <w:lang w:val="en-GB"/>
        </w:rPr>
        <w:t>) in 09/2021</w:t>
      </w:r>
      <w:r>
        <w:rPr>
          <w:lang w:val="en-GB"/>
        </w:rPr>
        <w:t xml:space="preserve"> </w:t>
      </w:r>
      <w:sdt>
        <w:sdtPr>
          <w:rPr>
            <w:lang w:val="en-GB"/>
          </w:rPr>
          <w:alias w:val="To edit, see citavi.com/edit"/>
          <w:tag w:val="CitaviPlaceholder#4c43eb9d-6daf-4ef2-9d73-4566220b6f85"/>
          <w:id w:val="1204836977"/>
          <w:placeholder>
            <w:docPart w:val="E4D095D5BB094962BC3DA228D794C432"/>
          </w:placeholder>
        </w:sdtPr>
        <w:sdtEndPr/>
        <w:sdtContent>
          <w:r>
            <w:rPr>
              <w:lang w:val="en-GB"/>
            </w:rPr>
            <w:fldChar w:fldCharType="begin"/>
          </w:r>
          <w:r>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ZTBhNDE4LTYxMDktNDM5MS04NTRhLTRlODAzMWRlODc0YSIsIlJhbmdlTGVuZ3RoIjoxNCwiUmVmZXJlbmNlSWQiOiJjNThjOGVhNi1iOWIyLTQ2MGUtOTAxZi1hMjcwMTQxNzBl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A4LjIwMjMiLCJBdXRob3JzIjpbeyIkaWQiOiI3IiwiJHR5cGUiOiJTd2lzc0FjYWRlbWljLkNpdGF2aS5QZXJzb24sIFN3aXNzQWNhZGVtaWMuQ2l0YXZpIiwiTGFzdE5hbWUiOiJHb29nbGUiLCJQcm90ZWN0ZWQiOmZhbHNlLCJTZXgiOjAsIkNyZWF0ZWRCeSI6Il9MZW9uaWUgTGVpc2VuaGVpbWVyIiwiQ3JlYXRlZE9uIjoiMjAyMy0wOC0xMFQwODoyMDowOSIsIk1vZGlmaWVkQnkiOiJfTGVvbmllIExlaXNlbmhlaW1lciIsIklkIjoiY2EzY2M5MmUtMTA3Ni00NGFjLTgyM2EtNDdmNDY2NWMzMWZmIiwiTW9kaWZpZWRPbiI6IjIwMjMtMDgtMTBUMDg6MjA6MD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nb29nbGUuY29tL2VhcnRoL2Fib3V0L3ZlcnNpb25zLyIsIlVyaVN0cmluZyI6Imh0dHBzOi8vd3d3Lmdvb2dsZS5jb20vZWFydGgvYWJvdXQvdmVyc2lvbnM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}</w:instrText>
          </w:r>
          <w:r>
            <w:rPr>
              <w:lang w:val="en-GB"/>
            </w:rPr>
            <w:fldChar w:fldCharType="separate"/>
          </w:r>
          <w:hyperlink w:anchor="_CTVL001c58c8ea6b9b2460edd94e0d4a6bd4049" w:tooltip="Google. (2023). Google Earth Pro (Version 7.3) [Computer software]. https://www.google.com/earth/about/versions/" w:history="1">
            <w:r w:rsidRPr="0068042C">
              <w:rPr>
                <w:lang w:val="en-GB"/>
              </w:rPr>
              <w:t>(Google, 2023)</w:t>
            </w:r>
          </w:hyperlink>
          <w:r>
            <w:rPr>
              <w:lang w:val="en-GB"/>
            </w:rPr>
            <w:fldChar w:fldCharType="end"/>
          </w:r>
        </w:sdtContent>
      </w:sdt>
      <w:r>
        <w:rPr>
          <w:lang w:val="en-GB"/>
        </w:rPr>
        <w:t>.</w:t>
      </w:r>
    </w:p>
    <w:p w14:paraId="4A3F24A7" w14:textId="21C49E99" w:rsidR="00B03D30" w:rsidRPr="00C8538E" w:rsidRDefault="00C8538E" w:rsidP="00C8538E">
      <w:pPr>
        <w:spacing w:before="0" w:after="160" w:line="259" w:lineRule="auto"/>
        <w:ind w:firstLine="0"/>
        <w:contextualSpacing w:val="0"/>
        <w:jc w:val="left"/>
        <w:rPr>
          <w:bCs/>
          <w:szCs w:val="20"/>
          <w:lang w:val="en-GB"/>
        </w:rPr>
      </w:pPr>
      <w:r>
        <w:rPr>
          <w:lang w:val="en-GB"/>
        </w:rPr>
        <w:br w:type="page"/>
      </w:r>
    </w:p>
    <w:p w14:paraId="759AFC68" w14:textId="77777777" w:rsidR="00B03D30" w:rsidRPr="00945B99" w:rsidRDefault="00B03D30" w:rsidP="001172D4">
      <w:pPr>
        <w:pStyle w:val="Anhang2"/>
        <w:rPr>
          <w:lang w:val="en-GB"/>
        </w:rPr>
      </w:pPr>
      <w:bookmarkStart w:id="50" w:name="_Toc162185287"/>
      <w:bookmarkStart w:id="51" w:name="_Toc162185869"/>
      <w:bookmarkStart w:id="52" w:name="_Toc162185288"/>
      <w:bookmarkStart w:id="53" w:name="_Toc162185870"/>
      <w:bookmarkStart w:id="54" w:name="_Toc162185289"/>
      <w:bookmarkStart w:id="55" w:name="_Toc162185871"/>
      <w:bookmarkStart w:id="56" w:name="_Toc162185290"/>
      <w:bookmarkStart w:id="57" w:name="_Toc162185872"/>
      <w:bookmarkStart w:id="58" w:name="_Toc162185291"/>
      <w:bookmarkStart w:id="59" w:name="_Toc162185873"/>
      <w:bookmarkStart w:id="60" w:name="_Toc162185292"/>
      <w:bookmarkStart w:id="61" w:name="_Toc162185874"/>
      <w:bookmarkStart w:id="62" w:name="_Toc162185293"/>
      <w:bookmarkStart w:id="63" w:name="_Toc162185875"/>
      <w:bookmarkStart w:id="64" w:name="_Toc162185294"/>
      <w:bookmarkStart w:id="65" w:name="_Toc162185876"/>
      <w:bookmarkStart w:id="66" w:name="_Toc162185295"/>
      <w:bookmarkStart w:id="67" w:name="_Toc162185877"/>
      <w:bookmarkStart w:id="68" w:name="_Ref142379249"/>
      <w:bookmarkStart w:id="69" w:name="_Hlk142571732"/>
      <w:bookmarkStart w:id="70" w:name="_Toc16832385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945B99">
        <w:rPr>
          <w:lang w:val="en-GB"/>
        </w:rPr>
        <w:lastRenderedPageBreak/>
        <w:t xml:space="preserve">Spatial patterns of drought response </w:t>
      </w:r>
      <w:bookmarkEnd w:id="68"/>
      <w:r w:rsidRPr="00945B99">
        <w:rPr>
          <w:lang w:val="en-GB"/>
        </w:rPr>
        <w:t xml:space="preserve">exemplified by </w:t>
      </w:r>
      <w:r w:rsidRPr="00945B99">
        <w:rPr>
          <w:i/>
          <w:lang w:val="en-GB"/>
        </w:rPr>
        <w:t xml:space="preserve">T. </w:t>
      </w:r>
      <w:proofErr w:type="spellStart"/>
      <w:r w:rsidRPr="00945B99">
        <w:rPr>
          <w:i/>
          <w:lang w:val="en-GB"/>
        </w:rPr>
        <w:t>cordata</w:t>
      </w:r>
      <w:proofErr w:type="spellEnd"/>
      <w:r w:rsidRPr="00945B99">
        <w:rPr>
          <w:lang w:val="en-GB"/>
        </w:rPr>
        <w:t xml:space="preserve"> trees</w:t>
      </w:r>
      <w:bookmarkEnd w:id="70"/>
    </w:p>
    <w:p w14:paraId="55D2164B" w14:textId="6172A777" w:rsidR="00B03D30" w:rsidRDefault="00B03D30" w:rsidP="00B03D30">
      <w:pPr>
        <w:rPr>
          <w:lang w:val="en-GB"/>
        </w:rPr>
      </w:pPr>
      <w:r>
        <w:rPr>
          <w:lang w:val="en-GB"/>
        </w:rPr>
        <w:t xml:space="preserve">The discussion on the drought response variability within tree species implies a high influence of site characteristics on street tree response to drought. </w:t>
      </w:r>
      <w:r>
        <w:rPr>
          <w:lang w:val="en-GB"/>
        </w:rPr>
        <w:fldChar w:fldCharType="begin"/>
      </w:r>
      <w:r>
        <w:rPr>
          <w:lang w:val="en-GB"/>
        </w:rPr>
        <w:instrText xml:space="preserve"> REF _Ref143008092 \h </w:instrText>
      </w:r>
      <w:r>
        <w:rPr>
          <w:lang w:val="en-GB"/>
        </w:rPr>
      </w:r>
      <w:r>
        <w:rPr>
          <w:lang w:val="en-GB"/>
        </w:rPr>
        <w:fldChar w:fldCharType="separate"/>
      </w:r>
      <w:r w:rsidR="00645762" w:rsidRPr="00E07A74">
        <w:rPr>
          <w:b/>
        </w:rPr>
        <w:t>Figure S</w:t>
      </w:r>
      <w:r w:rsidR="00645762">
        <w:rPr>
          <w:b/>
          <w:bCs/>
          <w:noProof/>
        </w:rPr>
        <w:t>13</w:t>
      </w:r>
      <w:r>
        <w:rPr>
          <w:lang w:val="en-GB"/>
        </w:rPr>
        <w:fldChar w:fldCharType="end"/>
      </w:r>
      <w:r>
        <w:rPr>
          <w:lang w:val="en-GB"/>
        </w:rPr>
        <w:t xml:space="preserve"> exemplifies the spatial distribution of drought responses of </w:t>
      </w:r>
      <w:r w:rsidRPr="00455541">
        <w:rPr>
          <w:i/>
          <w:lang w:val="en-GB"/>
        </w:rPr>
        <w:t xml:space="preserve">T. </w:t>
      </w:r>
      <w:proofErr w:type="spellStart"/>
      <w:r w:rsidRPr="00455541">
        <w:rPr>
          <w:i/>
          <w:lang w:val="en-GB"/>
        </w:rPr>
        <w:t>cordata</w:t>
      </w:r>
      <w:proofErr w:type="spellEnd"/>
      <w:r w:rsidRPr="00442870">
        <w:rPr>
          <w:lang w:val="en-GB"/>
        </w:rPr>
        <w:t xml:space="preserve"> trees</w:t>
      </w:r>
      <w:r>
        <w:rPr>
          <w:lang w:val="en-GB"/>
        </w:rPr>
        <w:t>. B</w:t>
      </w:r>
      <w:r w:rsidRPr="00442870">
        <w:rPr>
          <w:lang w:val="en-GB"/>
        </w:rPr>
        <w:t>oth drought response metrics consistently indicate that the tree alignment in the northwest of Leipzig responds strongly to drought, while there are several individual trees and tree alignments in the centre that are not strongly affected.</w:t>
      </w:r>
    </w:p>
    <w:p w14:paraId="77AE2677" w14:textId="6FBFD624" w:rsidR="00B03D30" w:rsidRDefault="00B03D30" w:rsidP="00B03D30">
      <w:pPr>
        <w:rPr>
          <w:lang w:val="en-GB"/>
        </w:rPr>
      </w:pPr>
      <w:r w:rsidRPr="00442870">
        <w:rPr>
          <w:lang w:val="en-GB"/>
        </w:rPr>
        <w:t xml:space="preserve">These site-specific characteristics suggest a closer look at tree conditions in the city of Leipzig. The strongly drought-affected tree alignment of </w:t>
      </w:r>
      <w:r w:rsidRPr="00455541">
        <w:rPr>
          <w:i/>
          <w:lang w:val="en-GB"/>
        </w:rPr>
        <w:t xml:space="preserve">T. </w:t>
      </w:r>
      <w:proofErr w:type="spellStart"/>
      <w:r w:rsidRPr="00455541">
        <w:rPr>
          <w:i/>
          <w:lang w:val="en-GB"/>
        </w:rPr>
        <w:t>cordata</w:t>
      </w:r>
      <w:proofErr w:type="spellEnd"/>
      <w:r w:rsidRPr="00442870">
        <w:rPr>
          <w:lang w:val="en-GB"/>
        </w:rPr>
        <w:t xml:space="preserve"> in the northwest of Leipzig is located in the floodplain landscape between the rivers “</w:t>
      </w:r>
      <w:proofErr w:type="spellStart"/>
      <w:r w:rsidRPr="00442870">
        <w:rPr>
          <w:lang w:val="en-GB"/>
        </w:rPr>
        <w:t>Weiße</w:t>
      </w:r>
      <w:proofErr w:type="spellEnd"/>
      <w:r w:rsidRPr="00442870">
        <w:rPr>
          <w:lang w:val="en-GB"/>
        </w:rPr>
        <w:t xml:space="preserve"> </w:t>
      </w:r>
      <w:proofErr w:type="spellStart"/>
      <w:r w:rsidRPr="00442870">
        <w:rPr>
          <w:lang w:val="en-GB"/>
        </w:rPr>
        <w:t>Elster</w:t>
      </w:r>
      <w:proofErr w:type="spellEnd"/>
      <w:r w:rsidRPr="00442870">
        <w:rPr>
          <w:lang w:val="en-GB"/>
        </w:rPr>
        <w:t xml:space="preserve">” and “Neue </w:t>
      </w:r>
      <w:proofErr w:type="spellStart"/>
      <w:r w:rsidRPr="00442870">
        <w:rPr>
          <w:lang w:val="en-GB"/>
        </w:rPr>
        <w:t>Luppe</w:t>
      </w:r>
      <w:proofErr w:type="spellEnd"/>
      <w:r w:rsidRPr="00442870">
        <w:rPr>
          <w:lang w:val="en-GB"/>
        </w:rPr>
        <w:t xml:space="preserve">”. This is surprising because in this area one might suspect good access of trees to groundwater sources. However, due to land use changes, groundwater levels are sinking which is why the sensitivity of trees to drought is rising and tipping points of these ecosystems might be reached </w:t>
      </w:r>
      <w:sdt>
        <w:sdtPr>
          <w:rPr>
            <w:lang w:val="en-GB"/>
          </w:rPr>
          <w:alias w:val="To edit, see citavi.com/edit"/>
          <w:tag w:val="CitaviPlaceholder#88b2826a-5b0f-4ed3-a3e8-ae78e6c3036d"/>
          <w:id w:val="832105628"/>
          <w:placeholder>
            <w:docPart w:val="21FD4B143DE54D8F9E214A978678196F"/>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ZGM1ZTJlLWJlYjAtNDVhZC04NDYyLTkwYTIwMTg3ZWM0ZiIsIlJhbmdlTGVuZ3RoIjoyMywiUmVmZXJlbmNlSWQiOiJmMmQwZWQwMC04MWJmLTRmOGUtOGYyYy0yODcyNWE1MTM2N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AuMTIuMjAyMSIsIkRvaSI6IjEwLjExMTEvZ2NiLjE2MDI4IiwiRWRpdG9ycyI6W10sIkV2YWx1YXRpb25Db21wbGV4aXR5IjowLCJFdmFsdWF0aW9uU291cmNlVGV4dEZvcm1hdCI6MCwiR3JvdXBzIjpbXSwiSGFzTGFiZWwxIjpmYWxzZSwiSGFzTGFiZWwyIjpmYWxzZSwiS2V5d29yZHMiOltdLCJMYW5ndWFnZSI6ImVuZyIsIkxhbmd1YWdlQ29kZSI6ImVuIi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jM0OTI3MzYwIiwiVXJpU3RyaW5nIjoiaHR0cDovL3d3dy5uY2JpLm5sbS5uaWguZ292L3B1Ym1lZC8zNDkyNzM2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GVvbmllIExlaXNlbmhlaW1lciIsIkNyZWF0ZWRPbiI6IjIwMjMtMDctMTlUMDk6NDE6NDkiLCJNb2RpZmllZEJ5IjoiX0xlb25pZSBMZWlzZW5oZWltZXIiLCJJZCI6ImJiMDc5M2QxLWYzZTItNGZhNS1iMzhlLTA4ODU5MzUzMTJhZSIsIk1vZGlmaWVkT24iOiIyMDIzLTA3LTE5VDA5OjQxOjQ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MTAuMTExMS9nY2IuMTYwMjgiLCJVcmlTdHJpbmciOiJodHRwczovL2RvaS5vcmcvMTAuMTExMS9nY2IuMTYwMjg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}</w:instrText>
          </w:r>
          <w:r w:rsidRPr="00442870">
            <w:rPr>
              <w:lang w:val="en-GB"/>
            </w:rPr>
            <w:fldChar w:fldCharType="separate"/>
          </w:r>
          <w:hyperlink w:anchor="_CTVL001f2d0ed0081bf4f8edd94e0d4a6bd4049" w:tooltip="Schnabel, F., Purrucker, S., Schmitt, L., Engelmann, R. A., Kahl, A., Richter, R., Seele-Dilbat, C., Skiadaresis, G., &amp; Wirth, C. (2022). Cumulative g…" w:history="1">
            <w:r w:rsidRPr="0068042C">
              <w:rPr>
                <w:lang w:val="en-GB"/>
              </w:rPr>
              <w:t>(Schnabel et al., 2022)</w:t>
            </w:r>
          </w:hyperlink>
          <w:r w:rsidRPr="00442870">
            <w:rPr>
              <w:lang w:val="en-GB"/>
            </w:rPr>
            <w:fldChar w:fldCharType="end"/>
          </w:r>
        </w:sdtContent>
      </w:sdt>
      <w:r w:rsidRPr="00442870">
        <w:rPr>
          <w:lang w:val="en-GB"/>
        </w:rPr>
        <w:t xml:space="preserve">. </w:t>
      </w:r>
      <w:sdt>
        <w:sdtPr>
          <w:rPr>
            <w:lang w:val="en-GB"/>
          </w:rPr>
          <w:alias w:val="To edit, see citavi.com/edit"/>
          <w:tag w:val="CitaviPlaceholder#820e0a26-010c-492c-a6d5-02bea1e4cd3c"/>
          <w:id w:val="-810011738"/>
          <w:placeholder>
            <w:docPart w:val="21FD4B143DE54D8F9E214A978678196F"/>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Fzc29jaWF0ZVdpdGhQbGFjZWhvbGRlclRhZyI6IkNpdGF2aVBsYWNlaG9sZGVyI2Y1MmY4NDE3LTljOGYtNGMyNi04N2ZjLTU2NTA5MDhjMWE4ZSIsIkVudHJpZXMiOlt7IiRpZCI6IjIiLCIkdHlwZSI6IlN3aXNzQWNhZGVtaWMuQ2l0YXZpLkNpdGF0aW9ucy5Xb3JkUGxhY2Vob2xkZXJFbnRyeSwgU3dpc3NBY2FkZW1pYy5DaXRhdmkiLCJJZCI6Ijk2OWNiZjRmLWZkOTUtNGE4OS04ZDU0LTAxNDJiZTU5NTNmMiIsIlJhbmdlTGVuZ3RoIjoxNSwiUmVmZXJlbmNlSWQiOiJmMmQwZWQwMC04MWJmLTRmOGUtOGYyYy0yODcyNWE1MTM2Nm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wLjEyLjIwMjEiLCJEb2kiOiIxMC4xMTExL2djYi4xNjAyOCIsIkVkaXRvcnMiOltdLCJFdmFsdWF0aW9uQ29tcGxleGl0eSI6MCwiRXZhbHVhdGlvblNvdXJjZVRleHRGb3JtYXQiOjAsIkdyb3VwcyI6W10sIkhhc0xhYmVsMSI6ZmFsc2UsIkhhc0xhYmVsMiI6ZmFsc2U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zNDkyNzM2MCIsIlVyaVN0cmluZyI6Imh0dHA6Ly93d3cubmNiaS5ubG0ubmloLmdvdi9wdWJtZWQvMzQ5MjczNjA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lb25pZSBMZWlzZW5oZWltZXIiLCJDcmVhdGVkT24iOiIyMDIzLTA3LTE5VDA5OjQxOjQ5IiwiTW9kaWZpZWRCeSI6Il9MZW9uaWUgTGVpc2VuaGVpbWVyIiwiSWQiOiJiYjA3OTNkMS1mM2UyLTRmYTUtYjM4ZS0wODg1OTM1MzEyYWUiLCJNb2RpZmllZE9uIjoiMjAyMy0wNy0xOVQwOTo0MTo0OS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EwLjExMTEvZ2NiLjE2MDI4IiwiVXJpU3RyaW5nIjoiaHR0cHM6Ly9kb2kub3JnLzEwLjExMTEvZ2NiLjE2MDI4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}</w:instrText>
          </w:r>
          <w:r w:rsidRPr="00442870">
            <w:rPr>
              <w:lang w:val="en-GB"/>
            </w:rPr>
            <w:fldChar w:fldCharType="separate"/>
          </w:r>
          <w:hyperlink w:anchor="_CTVL001f2d0ed0081bf4f8edd94e0d4a6bd4049" w:tooltip="Schnabel, F., Purrucker, S., Schmitt, L., Engelmann, R. A., Kahl, A., Richter, R., Seele-Dilbat, C., Skiadaresis, G., &amp; Wirth, C. (2022). Cumulative g…" w:history="1">
            <w:r w:rsidRPr="0068042C">
              <w:rPr>
                <w:lang w:val="en-GB"/>
              </w:rPr>
              <w:t>Schnabel et al.</w:t>
            </w:r>
          </w:hyperlink>
          <w:r w:rsidRPr="00442870">
            <w:rPr>
              <w:lang w:val="en-GB"/>
            </w:rPr>
            <w:fldChar w:fldCharType="end"/>
          </w:r>
        </w:sdtContent>
      </w:sdt>
      <w:r w:rsidRPr="00442870">
        <w:rPr>
          <w:lang w:val="en-GB"/>
        </w:rPr>
        <w:t xml:space="preserve"> </w:t>
      </w:r>
      <w:sdt>
        <w:sdtPr>
          <w:rPr>
            <w:lang w:val="en-GB"/>
          </w:rPr>
          <w:alias w:val="To edit, see citavi.com/edit"/>
          <w:tag w:val="CitaviPlaceholder#f52f8417-9c8f-4c26-87fc-5650908c1a8e"/>
          <w:id w:val="-1799906192"/>
          <w:placeholder>
            <w:docPart w:val="21FD4B143DE54D8F9E214A978678196F"/>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Fzc29jaWF0ZVdpdGhQbGFjZWhvbGRlclRhZyI6IkNpdGF2aVBsYWNlaG9sZGVyIzgyMGUwYTI2LTAxMGMtNDkyYy1hNmQ1LTAyYmVhMWU0Y2QzYyIsIkVudHJpZXMiOlt7IiRpZCI6IjIiLCIkdHlwZSI6IlN3aXNzQWNhZGVtaWMuQ2l0YXZpLkNpdGF0aW9ucy5Xb3JkUGxhY2Vob2xkZXJFbnRyeSwgU3dpc3NBY2FkZW1pYy5DaXRhdmkiLCJJZCI6IjM3ZTE3NGQ2LTU1MWUtNDU2MC1iZGM4LWUxZWMxYzkzYTUyOCIsIlJhbmdlTGVuZ3RoIjo2LCJSZWZlcmVuY2VJZCI6ImYyZDBlZDAwLTgxYmYtNGY4ZS04ZjJjLTI4NzI1YTUxMzY2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C4xMi4yMDIxIiwiRG9pIjoiMTAuMTExMS9nY2IuMTYwMjg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zQ5MjczNjAiLCJVcmlTdHJpbmciOiJodHRwOi8vd3d3Lm5jYmkubmxtLm5paC5nb3YvcHVibWVkLzM0OTI3MzY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}</w:instrText>
          </w:r>
          <w:r w:rsidRPr="00442870">
            <w:rPr>
              <w:lang w:val="en-GB"/>
            </w:rPr>
            <w:fldChar w:fldCharType="separate"/>
          </w:r>
          <w:hyperlink w:anchor="_CTVL001f2d0ed0081bf4f8edd94e0d4a6bd4049" w:tooltip="Schnabel, F., Purrucker, S., Schmitt, L., Engelmann, R. A., Kahl, A., Richter, R., Seele-Dilbat, C., Skiadaresis, G., &amp; Wirth, C. (2022). Cumulative g…" w:history="1">
            <w:r w:rsidRPr="0068042C">
              <w:rPr>
                <w:lang w:val="en-GB"/>
              </w:rPr>
              <w:t>(2022)</w:t>
            </w:r>
          </w:hyperlink>
          <w:r w:rsidRPr="00442870">
            <w:rPr>
              <w:lang w:val="en-GB"/>
            </w:rPr>
            <w:fldChar w:fldCharType="end"/>
          </w:r>
        </w:sdtContent>
      </w:sdt>
      <w:r w:rsidRPr="00442870">
        <w:rPr>
          <w:lang w:val="en-GB"/>
        </w:rPr>
        <w:t xml:space="preserve"> find trees in floodplain areas to be particularly affected by prolonged droughts. While trees in their study are more responsive to the drought in 2019 than in 2018, it is reversed in this study. Possibly, drought effects in floodplain forests, as in the study by </w:t>
      </w:r>
      <w:sdt>
        <w:sdtPr>
          <w:rPr>
            <w:lang w:val="en-GB"/>
          </w:rPr>
          <w:alias w:val="To edit, see citavi.com/edit"/>
          <w:tag w:val="CitaviPlaceholder#b59522f4-e6fb-45dd-bfe8-c7a8de5be8e5"/>
          <w:id w:val="-1567183438"/>
          <w:placeholder>
            <w:docPart w:val="21FD4B143DE54D8F9E214A978678196F"/>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Fzc29jaWF0ZVdpdGhQbGFjZWhvbGRlclRhZyI6IkNpdGF2aVBsYWNlaG9sZGVyI2UxZmMwZDZhLTk0ODEtNDVjYS1iMjVkLWMwOGIxMmRmZWZiYSIsIkVudHJpZXMiOlt7IiRpZCI6IjIiLCIkdHlwZSI6IlN3aXNzQWNhZGVtaWMuQ2l0YXZpLkNpdGF0aW9ucy5Xb3JkUGxhY2Vob2xkZXJFbnRyeSwgU3dpc3NBY2FkZW1pYy5DaXRhdmkiLCJJZCI6ImYxMzliZjIyLTE0OWUtNGU0MS04NWMyLWIyNmNkODJkNzc5NSIsIlJhbmdlTGVuZ3RoIjoxNSwiUmVmZXJlbmNlSWQiOiJmMmQwZWQwMC04MWJmLTRmOGUtOGYyYy0yODcyNWE1MTM2Nm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wLjEyLjIwMjEiLCJEb2kiOiIxMC4xMTExL2djYi4xNjAyOCIsIkVkaXRvcnMiOltdLCJFdmFsdWF0aW9uQ29tcGxleGl0eSI6MCwiRXZhbHVhdGlvblNvdXJjZVRleHRGb3JtYXQiOjAsIkdyb3VwcyI6W10sIkhhc0xhYmVsMSI6ZmFsc2UsIkhhc0xhYmVsMiI6ZmFsc2U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zNDkyNzM2MCIsIlVyaVN0cmluZyI6Imh0dHA6Ly93d3cubmNiaS5ubG0ubmloLmdvdi9wdWJtZWQvMzQ5MjczNjA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lb25pZSBMZWlzZW5oZWltZXIiLCJDcmVhdGVkT24iOiIyMDIzLTA3LTE5VDA5OjQxOjQ5IiwiTW9kaWZpZWRCeSI6Il9MZW9uaWUgTGVpc2VuaGVpbWVyIiwiSWQiOiJiYjA3OTNkMS1mM2UyLTRmYTUtYjM4ZS0wODg1OTM1MzEyYWUiLCJNb2RpZmllZE9uIjoiMjAyMy0wNy0xOVQwOTo0MTo0OS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EwLjExMTEvZ2NiLjE2MDI4IiwiVXJpU3RyaW5nIjoiaHR0cHM6Ly9kb2kub3JnLzEwLjExMTEvZ2NiLjE2MDI4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}</w:instrText>
          </w:r>
          <w:r w:rsidRPr="00442870">
            <w:rPr>
              <w:lang w:val="en-GB"/>
            </w:rPr>
            <w:fldChar w:fldCharType="separate"/>
          </w:r>
          <w:hyperlink w:anchor="_CTVL001f2d0ed0081bf4f8edd94e0d4a6bd4049" w:tooltip="Schnabel, F., Purrucker, S., Schmitt, L., Engelmann, R. A., Kahl, A., Richter, R., Seele-Dilbat, C., Skiadaresis, G., &amp; Wirth, C. (2022). Cumulative g…" w:history="1">
            <w:r w:rsidRPr="0068042C">
              <w:rPr>
                <w:lang w:val="en-GB"/>
              </w:rPr>
              <w:t>Schnabel et al.</w:t>
            </w:r>
          </w:hyperlink>
          <w:r w:rsidRPr="00442870">
            <w:rPr>
              <w:lang w:val="en-GB"/>
            </w:rPr>
            <w:fldChar w:fldCharType="end"/>
          </w:r>
        </w:sdtContent>
      </w:sdt>
      <w:r w:rsidRPr="00442870">
        <w:rPr>
          <w:lang w:val="en-GB"/>
        </w:rPr>
        <w:t xml:space="preserve"> </w:t>
      </w:r>
      <w:sdt>
        <w:sdtPr>
          <w:rPr>
            <w:lang w:val="en-GB"/>
          </w:rPr>
          <w:alias w:val="To edit, see citavi.com/edit"/>
          <w:tag w:val="CitaviPlaceholder#e1fc0d6a-9481-45ca-b25d-c08b12dfefba"/>
          <w:id w:val="-592785184"/>
          <w:placeholder>
            <w:docPart w:val="21FD4B143DE54D8F9E214A978678196F"/>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Fzc29jaWF0ZVdpdGhQbGFjZWhvbGRlclRhZyI6IkNpdGF2aVBsYWNlaG9sZGVyI2I1OTUyMmY0LWU2ZmItNDVkZC1iZmU4LWM3YThkZTViZThlNSIsIkVudHJpZXMiOlt7IiRpZCI6IjIiLCIkdHlwZSI6IlN3aXNzQWNhZGVtaWMuQ2l0YXZpLkNpdGF0aW9ucy5Xb3JkUGxhY2Vob2xkZXJFbnRyeSwgU3dpc3NBY2FkZW1pYy5DaXRhdmkiLCJJZCI6IjQ0M2NhMzQ1LTRmZWItNDVmZC1iZDVmLWI0MzIzNjI2MWE1NCIsIlJhbmdlTGVuZ3RoIjo2LCJSZWZlcmVuY2VJZCI6ImYyZDBlZDAwLTgxYmYtNGY4ZS04ZjJjLTI4NzI1YTUxMzY2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C4xMi4yMDIxIiwiRG9pIjoiMTAuMTExMS9nY2IuMTYwMjg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zQ5MjczNjAiLCJVcmlTdHJpbmciOiJodHRwOi8vd3d3Lm5jYmkubmxtLm5paC5nb3YvcHVibWVkLzM0OTI3MzY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}</w:instrText>
          </w:r>
          <w:r w:rsidRPr="00442870">
            <w:rPr>
              <w:lang w:val="en-GB"/>
            </w:rPr>
            <w:fldChar w:fldCharType="separate"/>
          </w:r>
          <w:hyperlink w:anchor="_CTVL001f2d0ed0081bf4f8edd94e0d4a6bd4049" w:tooltip="Schnabel, F., Purrucker, S., Schmitt, L., Engelmann, R. A., Kahl, A., Richter, R., Seele-Dilbat, C., Skiadaresis, G., &amp; Wirth, C. (2022). Cumulative g…" w:history="1">
            <w:r w:rsidRPr="0068042C">
              <w:rPr>
                <w:lang w:val="en-GB"/>
              </w:rPr>
              <w:t>(2022)</w:t>
            </w:r>
          </w:hyperlink>
          <w:r w:rsidRPr="00442870">
            <w:rPr>
              <w:lang w:val="en-GB"/>
            </w:rPr>
            <w:fldChar w:fldCharType="end"/>
          </w:r>
        </w:sdtContent>
      </w:sdt>
      <w:r w:rsidRPr="00442870">
        <w:rPr>
          <w:lang w:val="en-GB"/>
        </w:rPr>
        <w:t xml:space="preserve">, are buffered more by groundwater reserves than in street trees, as in this study, where anthropogenic soils have replaced natural floodplain soils </w:t>
      </w:r>
      <w:sdt>
        <w:sdtPr>
          <w:rPr>
            <w:lang w:val="en-GB"/>
          </w:rPr>
          <w:alias w:val="To edit, see citavi.com/edit"/>
          <w:tag w:val="CitaviPlaceholder#1a14d04f-13a6-4b45-8984-ae7704d8ac60"/>
          <w:id w:val="1223484712"/>
          <w:placeholder>
            <w:docPart w:val="21FD4B143DE54D8F9E214A978678196F"/>
          </w:placeholder>
        </w:sdtPr>
        <w:sdtEndPr/>
        <w:sdtContent>
          <w:r w:rsidRPr="00442870">
            <w:rPr>
              <w:lang w:val="en-GB"/>
            </w:rPr>
            <w:fldChar w:fldCharType="begin"/>
          </w:r>
          <w:r>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MWUwYTdiLTVjNDUtNDU5NS1hZTMxLTM4MGYwNTg0YzQxOCIsIlJhbmdlTGVuZ3RoIjoxNCwiUmVmZXJlbmNlSWQiOiI5ZTAyZjRmZi0wODNiLTQ3MzAtYjIyZi05YWU3YWFjMjE0N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x1aXMuc2FjaHNlbi5kZS9mYWNoYmVyZWljaC1ib2Rlbi1ib2RlbmthcnRlLWJrNTAuaHRtbCIsIlVyaVN0cmluZyI6Imh0dHBzOi8vbHVpcy5zYWNoc2VuLmRlL2ZhY2hiZXJlaWNoLWJvZGVuLWJvZGVua2FydGUtYms1MC5odG1s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}</w:instrText>
          </w:r>
          <w:r w:rsidRPr="00442870">
            <w:rPr>
              <w:lang w:val="en-GB"/>
            </w:rPr>
            <w:fldChar w:fldCharType="separate"/>
          </w:r>
          <w:hyperlink w:anchor="_CTVL0019e02f4ff083b4730dd94e0d4a6bd4049" w:tooltip="Bräunig, A. (2020). Bodenkarte 1 : 50.000 (BK50). https://luis.sachsen.de/fachbereich-boden-bodenkarte-bk50.html (Accessed 2023-07-23)." w:history="1">
            <w:r w:rsidRPr="0068042C">
              <w:rPr>
                <w:lang w:val="en-GB"/>
              </w:rPr>
              <w:t>(Bräunig, 2020</w:t>
            </w:r>
          </w:hyperlink>
          <w:hyperlink w:anchor="_CTVL001568146cd491b4de1dd94e0d4a6bd4049" w:tooltip="Wirth, C., Engelmann, R. A., Haack, N., Hartmann, H., Richter, R., Schnabel, F., Scholz, M., &amp; Seele-Dilbat, C. (2021). Naturschutz und Klimawandel im…" w:history="1">
            <w:r w:rsidRPr="0068042C">
              <w:rPr>
                <w:lang w:val="en-GB"/>
              </w:rPr>
              <w:t>; Wirth et al., 2021)</w:t>
            </w:r>
          </w:hyperlink>
          <w:r w:rsidRPr="00442870">
            <w:rPr>
              <w:lang w:val="en-GB"/>
            </w:rPr>
            <w:fldChar w:fldCharType="end"/>
          </w:r>
        </w:sdtContent>
      </w:sdt>
      <w:r w:rsidRPr="00442870">
        <w:rPr>
          <w:lang w:val="en-GB"/>
        </w:rPr>
        <w:t xml:space="preserve">. </w:t>
      </w:r>
    </w:p>
    <w:p w14:paraId="6F06A0A8" w14:textId="2D870CA7" w:rsidR="00B03D30" w:rsidRDefault="00B03D30" w:rsidP="00B03D30">
      <w:pPr>
        <w:rPr>
          <w:lang w:val="en-GB"/>
        </w:rPr>
      </w:pPr>
      <w:r>
        <w:rPr>
          <w:lang w:val="en-GB"/>
        </w:rPr>
        <w:t>H</w:t>
      </w:r>
      <w:r w:rsidRPr="00BA171A">
        <w:rPr>
          <w:lang w:val="en-GB"/>
        </w:rPr>
        <w:t xml:space="preserve">owever, it </w:t>
      </w:r>
      <w:r>
        <w:rPr>
          <w:lang w:val="en-GB"/>
        </w:rPr>
        <w:t>might</w:t>
      </w:r>
      <w:r w:rsidRPr="00BA171A">
        <w:rPr>
          <w:lang w:val="en-GB"/>
        </w:rPr>
        <w:t xml:space="preserve"> also be that the tree</w:t>
      </w:r>
      <w:r>
        <w:rPr>
          <w:lang w:val="en-GB"/>
        </w:rPr>
        <w:t xml:space="preserve"> alignment is incorrectly</w:t>
      </w:r>
      <w:r w:rsidRPr="00BA171A">
        <w:rPr>
          <w:lang w:val="en-GB"/>
        </w:rPr>
        <w:t xml:space="preserve"> indicated as </w:t>
      </w:r>
      <w:r>
        <w:rPr>
          <w:lang w:val="en-GB"/>
        </w:rPr>
        <w:t>highly</w:t>
      </w:r>
      <w:r w:rsidRPr="00BA171A">
        <w:rPr>
          <w:lang w:val="en-GB"/>
        </w:rPr>
        <w:t xml:space="preserve"> drought respons</w:t>
      </w:r>
      <w:r>
        <w:rPr>
          <w:lang w:val="en-GB"/>
        </w:rPr>
        <w:t>ive</w:t>
      </w:r>
      <w:r w:rsidRPr="00BA171A">
        <w:rPr>
          <w:lang w:val="en-GB"/>
        </w:rPr>
        <w:t xml:space="preserve"> due to a methodological limitation.</w:t>
      </w:r>
      <w:r>
        <w:rPr>
          <w:lang w:val="en-GB"/>
        </w:rPr>
        <w:t xml:space="preserve"> </w:t>
      </w:r>
      <w:r w:rsidRPr="00442870">
        <w:rPr>
          <w:lang w:val="en-GB"/>
        </w:rPr>
        <w:t>The trees are surrounded by agricultural land which might undergo different management practices and responds to drought in a different manner than trees</w:t>
      </w:r>
      <w:r>
        <w:rPr>
          <w:lang w:val="en-GB"/>
        </w:rPr>
        <w:t xml:space="preserve"> </w:t>
      </w:r>
      <w:sdt>
        <w:sdtPr>
          <w:rPr>
            <w:lang w:val="en-GB"/>
          </w:rPr>
          <w:alias w:val="To edit, see citavi.com/edit"/>
          <w:tag w:val="CitaviPlaceholder#8f98bfc2-892b-47a0-8155-6561a596b1f2"/>
          <w:id w:val="695351595"/>
          <w:placeholder>
            <w:docPart w:val="E4D095D5BB094962BC3DA228D794C432"/>
          </w:placeholder>
        </w:sdtPr>
        <w:sdtEndPr/>
        <w:sdtContent>
          <w:r>
            <w:rPr>
              <w:lang w:val="en-GB"/>
            </w:rPr>
            <w:fldChar w:fldCharType="begin"/>
          </w:r>
          <w:r>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5MmVkYjFlLTNkZDctNDUyYy1iZmNkLTdiMzRlMzZlMjVlYSIsIlJhbmdlTGVuZ3RoIjoxOSwiUmVmZXJlbmNlSWQiOiJmOTdlODFkYy0wZGY1LTRhZGEtYjdiNy02OWRjZTQ2Y2NkO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gwLzE1NDgxNjAzLjIwMjIuMjE0MzY2MSIsIlVyaVN0cmluZyI6Imh0dHBzOi8vZG9pLm9yZy8xMC4xMDgwLzE1NDgxNjAzLjIwMjIuMjE0MzY2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}</w:instrText>
          </w:r>
          <w:r>
            <w:rPr>
              <w:lang w:val="en-GB"/>
            </w:rPr>
            <w:fldChar w:fldCharType="separate"/>
          </w:r>
          <w:hyperlink w:anchor="_CTVL001f97e81dc0df54adadd94e0d4a6bd4049" w:tooltip="Zhou, R., Liu, Y., Cui, M., Lu, J., Shi, H., Ren, H., Zhang, W., &amp; Wen, Z. (2022). Global assessment of cumulative and time-lag effects of drought on …" w:history="1">
            <w:r w:rsidRPr="0068042C">
              <w:rPr>
                <w:lang w:val="en-GB"/>
              </w:rPr>
              <w:t>(Zhou et al., 2022)</w:t>
            </w:r>
          </w:hyperlink>
          <w:r>
            <w:rPr>
              <w:lang w:val="en-GB"/>
            </w:rPr>
            <w:fldChar w:fldCharType="end"/>
          </w:r>
        </w:sdtContent>
      </w:sdt>
      <w:r w:rsidRPr="00442870">
        <w:rPr>
          <w:lang w:val="en-GB"/>
        </w:rPr>
        <w:t>. Consequently, the implied strong drought response might actually be caused by the surrounding agricultural land rather than solely by the street trees.</w:t>
      </w:r>
    </w:p>
    <w:p w14:paraId="6C4E4FEE" w14:textId="77777777" w:rsidR="00B03D30" w:rsidRDefault="00B03D30" w:rsidP="00B03D30">
      <w:pPr>
        <w:rPr>
          <w:lang w:val="en-GB"/>
        </w:rPr>
      </w:pPr>
      <w:r>
        <w:rPr>
          <w:lang w:val="en-GB"/>
        </w:rPr>
        <w:t>The example demonstrates, first, the potential for further spatial analysis of various street tree responses to drought, and second, the need to validate the drought response metrics through field observations.</w:t>
      </w:r>
    </w:p>
    <w:bookmarkEnd w:id="69"/>
    <w:p w14:paraId="135D43E4" w14:textId="77777777" w:rsidR="00B03D30" w:rsidRDefault="00B03D30" w:rsidP="00B03D30">
      <w:pPr>
        <w:keepNext/>
        <w:ind w:firstLine="0"/>
      </w:pPr>
      <w:r w:rsidRPr="00442870">
        <w:rPr>
          <w:noProof/>
          <w:lang w:val="en-GB"/>
        </w:rPr>
        <w:lastRenderedPageBreak/>
        <w:drawing>
          <wp:inline distT="0" distB="0" distL="0" distR="0" wp14:anchorId="659C3129" wp14:editId="3092D6AA">
            <wp:extent cx="5398718" cy="3814445"/>
            <wp:effectExtent l="0" t="0" r="0" b="0"/>
            <wp:docPr id="10822671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67103" name="Grafik 1"/>
                    <pic:cNvPicPr/>
                  </pic:nvPicPr>
                  <pic:blipFill>
                    <a:blip r:embed="rId28">
                      <a:extLst>
                        <a:ext uri="{28A0092B-C50C-407E-A947-70E740481C1C}">
                          <a14:useLocalDpi xmlns:a14="http://schemas.microsoft.com/office/drawing/2010/main" val="0"/>
                        </a:ext>
                      </a:extLst>
                    </a:blip>
                    <a:stretch>
                      <a:fillRect/>
                    </a:stretch>
                  </pic:blipFill>
                  <pic:spPr>
                    <a:xfrm>
                      <a:off x="0" y="0"/>
                      <a:ext cx="5398718" cy="3814445"/>
                    </a:xfrm>
                    <a:prstGeom prst="rect">
                      <a:avLst/>
                    </a:prstGeom>
                  </pic:spPr>
                </pic:pic>
              </a:graphicData>
            </a:graphic>
          </wp:inline>
        </w:drawing>
      </w:r>
    </w:p>
    <w:p w14:paraId="6DF84C3C" w14:textId="297BE638" w:rsidR="00645762" w:rsidRDefault="00B03D30" w:rsidP="001172D4">
      <w:pPr>
        <w:pStyle w:val="Beschriftung"/>
      </w:pPr>
      <w:bookmarkStart w:id="71" w:name="_Ref143008092"/>
      <w:r w:rsidRPr="00E07A74">
        <w:rPr>
          <w:b/>
          <w:bCs w:val="0"/>
        </w:rPr>
        <w:t>Figure S</w:t>
      </w:r>
      <w:r w:rsidRPr="00E07A74">
        <w:rPr>
          <w:b/>
          <w:bCs w:val="0"/>
        </w:rPr>
        <w:fldChar w:fldCharType="begin"/>
      </w:r>
      <w:r w:rsidRPr="00E07A74">
        <w:rPr>
          <w:b/>
          <w:bCs w:val="0"/>
        </w:rPr>
        <w:instrText xml:space="preserve"> SEQ Figure_S \* ARABIC </w:instrText>
      </w:r>
      <w:r w:rsidRPr="00E07A74">
        <w:rPr>
          <w:b/>
          <w:bCs w:val="0"/>
        </w:rPr>
        <w:fldChar w:fldCharType="separate"/>
      </w:r>
      <w:r w:rsidR="00645762">
        <w:rPr>
          <w:b/>
          <w:bCs w:val="0"/>
          <w:noProof/>
        </w:rPr>
        <w:t>13</w:t>
      </w:r>
      <w:r w:rsidRPr="00E07A74">
        <w:rPr>
          <w:b/>
          <w:bCs w:val="0"/>
          <w:noProof/>
        </w:rPr>
        <w:fldChar w:fldCharType="end"/>
      </w:r>
      <w:bookmarkEnd w:id="71"/>
      <w:r>
        <w:t xml:space="preserve">: </w:t>
      </w:r>
      <w:r w:rsidRPr="00A253A5">
        <w:t xml:space="preserve">Spatial distribution of </w:t>
      </w:r>
      <w:proofErr w:type="spellStart"/>
      <w:r w:rsidRPr="00A67BBA">
        <w:rPr>
          <w:i/>
          <w:iCs/>
        </w:rPr>
        <w:t>Tilia</w:t>
      </w:r>
      <w:proofErr w:type="spellEnd"/>
      <w:r w:rsidRPr="00A67BBA">
        <w:rPr>
          <w:i/>
          <w:iCs/>
        </w:rPr>
        <w:t xml:space="preserve"> </w:t>
      </w:r>
      <w:proofErr w:type="spellStart"/>
      <w:r w:rsidRPr="00A67BBA">
        <w:rPr>
          <w:i/>
          <w:iCs/>
        </w:rPr>
        <w:t>cordata</w:t>
      </w:r>
      <w:proofErr w:type="spellEnd"/>
      <w:r w:rsidRPr="00A253A5">
        <w:t xml:space="preserve"> responses to drought based on correlation analysis (A) and land surface phenology analysis (B)</w:t>
      </w:r>
      <w:r>
        <w:t>.</w:t>
      </w:r>
    </w:p>
    <w:p w14:paraId="113BAF7D" w14:textId="77777777" w:rsidR="00C8538E" w:rsidRPr="00C8538E" w:rsidRDefault="00C8538E" w:rsidP="00C8538E"/>
    <w:p w14:paraId="53058435" w14:textId="77777777" w:rsidR="00B03D30" w:rsidRPr="008E112C" w:rsidRDefault="00B03D30" w:rsidP="00B03D30">
      <w:pPr>
        <w:pStyle w:val="Anhang1"/>
        <w:numPr>
          <w:ilvl w:val="0"/>
          <w:numId w:val="0"/>
        </w:numPr>
        <w:ind w:left="431" w:hanging="431"/>
        <w:rPr>
          <w:lang w:val="en-GB"/>
        </w:rPr>
      </w:pPr>
      <w:bookmarkStart w:id="72" w:name="_Hlk142571734"/>
      <w:bookmarkStart w:id="73" w:name="_Toc168323852"/>
      <w:r w:rsidRPr="008E112C">
        <w:rPr>
          <w:lang w:val="en-GB"/>
        </w:rPr>
        <w:t xml:space="preserve">References </w:t>
      </w:r>
      <w:bookmarkEnd w:id="72"/>
      <w:r w:rsidRPr="008E112C">
        <w:rPr>
          <w:lang w:val="en-GB"/>
        </w:rPr>
        <w:t>Appendix</w:t>
      </w:r>
      <w:bookmarkEnd w:id="73"/>
    </w:p>
    <w:sdt>
      <w:sdtPr>
        <w:rPr>
          <w:lang w:val="en-GB"/>
        </w:rPr>
        <w:tag w:val="CitaviSectionBibliography"/>
        <w:id w:val="-120302131"/>
        <w:placeholder>
          <w:docPart w:val="E4D095D5BB094962BC3DA228D794C432"/>
        </w:placeholder>
      </w:sdtPr>
      <w:sdtEndPr/>
      <w:sdtContent>
        <w:p w14:paraId="15ADD593" w14:textId="77777777" w:rsidR="00B03D30" w:rsidRPr="00B01AE3" w:rsidRDefault="00B03D30" w:rsidP="00B03D30">
          <w:pPr>
            <w:pStyle w:val="CitaviBibliographyEntry"/>
            <w:rPr>
              <w:lang w:val="en-GB"/>
            </w:rPr>
          </w:pPr>
          <w:r>
            <w:rPr>
              <w:lang w:val="en-GB"/>
            </w:rPr>
            <w:fldChar w:fldCharType="begin"/>
          </w:r>
          <w:r w:rsidRPr="00AA4A82">
            <w:rPr>
              <w:lang w:val="en-GB"/>
            </w:rPr>
            <w:instrText>ADDIN CitaviSectionBibliography{ew0KICAiSWQiOiAiZGQ5NGUwZDQtYTZiZC00MDQ5LWE5MmEtNGJjNDE2MzY1YTFhIiwNCiAgIlR5cGUiOiAxDQp9}</w:instrText>
          </w:r>
          <w:r>
            <w:rPr>
              <w:lang w:val="en-GB"/>
            </w:rPr>
            <w:fldChar w:fldCharType="separate"/>
          </w:r>
          <w:bookmarkStart w:id="74" w:name="_CTVL0019e02f4ff083b4730dd94e0d4a6bd4049"/>
          <w:r w:rsidRPr="001172D4">
            <w:rPr>
              <w:lang w:val="en-GB"/>
            </w:rPr>
            <w:t>Bräunig, A. (2020).</w:t>
          </w:r>
          <w:bookmarkEnd w:id="74"/>
          <w:r w:rsidRPr="001172D4">
            <w:rPr>
              <w:lang w:val="en-GB"/>
            </w:rPr>
            <w:t xml:space="preserve"> </w:t>
          </w:r>
          <w:r w:rsidRPr="00B01AE3">
            <w:rPr>
              <w:i/>
              <w:lang w:val="en-GB"/>
            </w:rPr>
            <w:t>Bodenkarte 1 : 50.000 (BK50)</w:t>
          </w:r>
          <w:r w:rsidRPr="00B01AE3">
            <w:rPr>
              <w:lang w:val="en-GB"/>
            </w:rPr>
            <w:t>. https://luis.sachsen.de/fachbereich-boden-bodenkarte-bk50.html (Accessed 2023-07-23).</w:t>
          </w:r>
        </w:p>
        <w:p w14:paraId="2E8C5BFE" w14:textId="77777777" w:rsidR="00B03D30" w:rsidRDefault="00B03D30" w:rsidP="00B03D30">
          <w:pPr>
            <w:pStyle w:val="CitaviBibliographyEntry"/>
            <w:rPr>
              <w:lang w:val="en-GB"/>
            </w:rPr>
          </w:pPr>
          <w:bookmarkStart w:id="75" w:name="_CTVL0015231cb8075554d33dd94e0d4a6bd4049"/>
          <w:r>
            <w:rPr>
              <w:lang w:val="en-GB"/>
            </w:rPr>
            <w:t>Frantz, D. (2019). FORCE – Landsat + Sentinel-2 analysis ready data and beyond.</w:t>
          </w:r>
          <w:bookmarkEnd w:id="75"/>
          <w:r>
            <w:rPr>
              <w:lang w:val="en-GB"/>
            </w:rPr>
            <w:t xml:space="preserve"> </w:t>
          </w:r>
          <w:r w:rsidRPr="0068042C">
            <w:rPr>
              <w:i/>
              <w:lang w:val="en-GB"/>
            </w:rPr>
            <w:t>Remote Sensing</w:t>
          </w:r>
          <w:r w:rsidRPr="0068042C">
            <w:rPr>
              <w:lang w:val="en-GB"/>
            </w:rPr>
            <w:t xml:space="preserve">, </w:t>
          </w:r>
          <w:r w:rsidRPr="0068042C">
            <w:rPr>
              <w:i/>
              <w:lang w:val="en-GB"/>
            </w:rPr>
            <w:t>11</w:t>
          </w:r>
          <w:r w:rsidRPr="0068042C">
            <w:rPr>
              <w:lang w:val="en-GB"/>
            </w:rPr>
            <w:t>(9), 1124. https://doi.org/10.3390/rs11091124</w:t>
          </w:r>
        </w:p>
        <w:p w14:paraId="59B1E63B" w14:textId="77777777" w:rsidR="00B03D30" w:rsidRDefault="00B03D30" w:rsidP="00B03D30">
          <w:pPr>
            <w:pStyle w:val="CitaviBibliographyEntry"/>
            <w:rPr>
              <w:lang w:val="en-GB"/>
            </w:rPr>
          </w:pPr>
          <w:bookmarkStart w:id="76" w:name="_CTVL001a12b42cfc9b343dadd94e0d4a6bd4049"/>
          <w:r>
            <w:rPr>
              <w:lang w:val="en-GB"/>
            </w:rPr>
            <w:t>Frantz, D., Haß, E., Uhl, A., Stoffels, J., &amp; Hill, J. (2018). Improvement of the Fmask algorithm for Sentinel-2 images: Separating clouds from bright surfaces based on parallax effects.</w:t>
          </w:r>
          <w:bookmarkEnd w:id="76"/>
          <w:r>
            <w:rPr>
              <w:lang w:val="en-GB"/>
            </w:rPr>
            <w:t xml:space="preserve"> </w:t>
          </w:r>
          <w:r w:rsidRPr="0068042C">
            <w:rPr>
              <w:i/>
              <w:lang w:val="en-GB"/>
            </w:rPr>
            <w:t>Remote Sensing of Environment</w:t>
          </w:r>
          <w:r w:rsidRPr="0068042C">
            <w:rPr>
              <w:lang w:val="en-GB"/>
            </w:rPr>
            <w:t xml:space="preserve">, </w:t>
          </w:r>
          <w:r w:rsidRPr="0068042C">
            <w:rPr>
              <w:i/>
              <w:lang w:val="en-GB"/>
            </w:rPr>
            <w:t>215</w:t>
          </w:r>
          <w:r w:rsidRPr="0068042C">
            <w:rPr>
              <w:lang w:val="en-GB"/>
            </w:rPr>
            <w:t>, 471–481. https://doi.org/10.1016/j.rse.2018.04.046</w:t>
          </w:r>
        </w:p>
        <w:p w14:paraId="18DA3FCD" w14:textId="77777777" w:rsidR="00B03D30" w:rsidRDefault="00B03D30" w:rsidP="00B03D30">
          <w:pPr>
            <w:pStyle w:val="CitaviBibliographyEntry"/>
            <w:rPr>
              <w:lang w:val="en-GB"/>
            </w:rPr>
          </w:pPr>
          <w:bookmarkStart w:id="77" w:name="_CTVL001b3eefbc641594439dd94e0d4a6bd4049"/>
          <w:r>
            <w:rPr>
              <w:lang w:val="en-GB"/>
            </w:rPr>
            <w:t>Gessner, U., Naeimi, V., Klein, I., Kuenzer, C., Klein, D., &amp; Dech, S. (2013). The relationship between precipitation anomalies and satellite-derived vegetation activity in Central Asia.</w:t>
          </w:r>
          <w:bookmarkEnd w:id="77"/>
          <w:r>
            <w:rPr>
              <w:lang w:val="en-GB"/>
            </w:rPr>
            <w:t xml:space="preserve"> </w:t>
          </w:r>
          <w:r w:rsidRPr="0068042C">
            <w:rPr>
              <w:i/>
              <w:lang w:val="en-GB"/>
            </w:rPr>
            <w:t>Global and Planetary Change</w:t>
          </w:r>
          <w:r w:rsidRPr="0068042C">
            <w:rPr>
              <w:lang w:val="en-GB"/>
            </w:rPr>
            <w:t xml:space="preserve">, </w:t>
          </w:r>
          <w:r w:rsidRPr="0068042C">
            <w:rPr>
              <w:i/>
              <w:lang w:val="en-GB"/>
            </w:rPr>
            <w:t>110</w:t>
          </w:r>
          <w:r w:rsidRPr="0068042C">
            <w:rPr>
              <w:lang w:val="en-GB"/>
            </w:rPr>
            <w:t>, 74–87. https://doi.org/10.1016/j.gloplacha.2012.09.007</w:t>
          </w:r>
        </w:p>
        <w:p w14:paraId="717B5729" w14:textId="7A06ED44" w:rsidR="00B03D30" w:rsidRDefault="00B03D30">
          <w:pPr>
            <w:pStyle w:val="CitaviBibliographyEntry"/>
            <w:rPr>
              <w:lang w:val="en-GB"/>
            </w:rPr>
          </w:pPr>
          <w:bookmarkStart w:id="78" w:name="_CTVL001c58c8ea6b9b2460edd94e0d4a6bd4049"/>
          <w:r>
            <w:rPr>
              <w:lang w:val="en-GB"/>
            </w:rPr>
            <w:t>Google. (2023).</w:t>
          </w:r>
          <w:bookmarkEnd w:id="78"/>
          <w:r>
            <w:rPr>
              <w:lang w:val="en-GB"/>
            </w:rPr>
            <w:t xml:space="preserve"> </w:t>
          </w:r>
          <w:r w:rsidRPr="0068042C">
            <w:rPr>
              <w:i/>
              <w:lang w:val="en-GB"/>
            </w:rPr>
            <w:t xml:space="preserve">Google Earth Pro </w:t>
          </w:r>
          <w:r w:rsidRPr="0068042C">
            <w:rPr>
              <w:lang w:val="en-GB"/>
            </w:rPr>
            <w:t>(Version 7.3) [Computer software]. https://www.google.com/earth/about/versions/</w:t>
          </w:r>
          <w:bookmarkStart w:id="79" w:name="_Hlk162197456"/>
        </w:p>
        <w:p w14:paraId="23CBB29D" w14:textId="77777777" w:rsidR="00B03D30" w:rsidRDefault="00B03D30" w:rsidP="00B03D30">
          <w:pPr>
            <w:pStyle w:val="CitaviBibliographyEntry"/>
            <w:rPr>
              <w:lang w:val="en-GB"/>
            </w:rPr>
          </w:pPr>
          <w:bookmarkStart w:id="80" w:name="_CTVL0011277a6002e8346dcdd94e0d4a6bd4049"/>
          <w:bookmarkEnd w:id="79"/>
          <w:r w:rsidRPr="00945B99">
            <w:rPr>
              <w:lang w:val="de-DE"/>
            </w:rPr>
            <w:lastRenderedPageBreak/>
            <w:t xml:space="preserve">Rufin, P., Frantz, D., Yan, L., &amp; Hostert, P. (2020). </w:t>
          </w:r>
          <w:r>
            <w:rPr>
              <w:lang w:val="en-GB"/>
            </w:rPr>
            <w:t>Operational coregistration of the Sentinel-2A/B image archive using multitemporal Landsat spectral averages.</w:t>
          </w:r>
          <w:bookmarkEnd w:id="80"/>
          <w:r>
            <w:rPr>
              <w:lang w:val="en-GB"/>
            </w:rPr>
            <w:t xml:space="preserve"> </w:t>
          </w:r>
          <w:r w:rsidRPr="0068042C">
            <w:rPr>
              <w:i/>
              <w:lang w:val="en-GB"/>
            </w:rPr>
            <w:t>IEEE Geoscience and Remote Sensing Letters</w:t>
          </w:r>
          <w:r w:rsidRPr="0068042C">
            <w:rPr>
              <w:lang w:val="en-GB"/>
            </w:rPr>
            <w:t xml:space="preserve">, </w:t>
          </w:r>
          <w:r w:rsidRPr="0068042C">
            <w:rPr>
              <w:i/>
              <w:lang w:val="en-GB"/>
            </w:rPr>
            <w:t>18</w:t>
          </w:r>
          <w:r w:rsidRPr="0068042C">
            <w:rPr>
              <w:lang w:val="en-GB"/>
            </w:rPr>
            <w:t>(4), 712–716. https://doi.org/10.1109/LGRS.2020.2982245</w:t>
          </w:r>
        </w:p>
        <w:p w14:paraId="588FE81B" w14:textId="77777777" w:rsidR="00B03D30" w:rsidRDefault="00B03D30" w:rsidP="00B03D30">
          <w:pPr>
            <w:pStyle w:val="CitaviBibliographyEntry"/>
            <w:rPr>
              <w:lang w:val="en-GB"/>
            </w:rPr>
          </w:pPr>
          <w:bookmarkStart w:id="81" w:name="_CTVL001f2d0ed0081bf4f8edd94e0d4a6bd4049"/>
          <w:r w:rsidRPr="0068042C">
            <w:rPr>
              <w:lang w:val="de-DE"/>
            </w:rPr>
            <w:t xml:space="preserve">Schnabel, F., Purrucker, S., Schmitt, L., Engelmann, R. A., Kahl, A., Richter, R [Ronny], Seele-Dilbat, C., Skiadaresis, G., &amp; Wirth, C. (2022). </w:t>
          </w:r>
          <w:r>
            <w:rPr>
              <w:lang w:val="en-GB"/>
            </w:rPr>
            <w:t>Cumulative growth and stress responses to the 2018-2019 drought in a European floodplain forest.</w:t>
          </w:r>
          <w:bookmarkEnd w:id="81"/>
          <w:r>
            <w:rPr>
              <w:lang w:val="en-GB"/>
            </w:rPr>
            <w:t xml:space="preserve"> </w:t>
          </w:r>
          <w:r w:rsidRPr="0068042C">
            <w:rPr>
              <w:i/>
              <w:lang w:val="en-GB"/>
            </w:rPr>
            <w:t>Global Change Biology</w:t>
          </w:r>
          <w:r w:rsidRPr="0068042C">
            <w:rPr>
              <w:lang w:val="en-GB"/>
            </w:rPr>
            <w:t xml:space="preserve">, </w:t>
          </w:r>
          <w:r w:rsidRPr="0068042C">
            <w:rPr>
              <w:i/>
              <w:lang w:val="en-GB"/>
            </w:rPr>
            <w:t>28</w:t>
          </w:r>
          <w:r w:rsidRPr="0068042C">
            <w:rPr>
              <w:lang w:val="en-GB"/>
            </w:rPr>
            <w:t>(5), 1870–1883. https://doi.org/10.1111/gcb.16028</w:t>
          </w:r>
        </w:p>
        <w:p w14:paraId="23C8410E" w14:textId="77777777" w:rsidR="00B03D30" w:rsidRDefault="00B03D30" w:rsidP="00B03D30">
          <w:pPr>
            <w:pStyle w:val="CitaviBibliographyEntry"/>
            <w:rPr>
              <w:lang w:val="en-GB"/>
            </w:rPr>
          </w:pPr>
          <w:bookmarkStart w:id="82" w:name="_CTVL0017b093bf232ce4003dd94e0d4a6bd4049"/>
          <w:r>
            <w:rPr>
              <w:lang w:val="en-GB"/>
            </w:rPr>
            <w:t>Skakun, S., Wevers, J., Brockmann, C., Doxani, G., Aleksandrov, M., Batič, M., Frantz, D., Gascon, F., Gómez-Chova, L., Hagolle, O., López-Puigdollers, D., Louis, J., Lubej, M., Mateo-García, G., Osman, J., Peressutti, D., Pflug, B., Puc, J., Richter, R [Rudolf], . . . Žust, L. (2022). Cloud Mask Intercomparison eXercise (CMIX): An evaluation of cloud masking algorithms for Landsat 8 and Sentinel-2.</w:t>
          </w:r>
          <w:bookmarkEnd w:id="82"/>
          <w:r>
            <w:rPr>
              <w:lang w:val="en-GB"/>
            </w:rPr>
            <w:t xml:space="preserve"> </w:t>
          </w:r>
          <w:r w:rsidRPr="0068042C">
            <w:rPr>
              <w:i/>
              <w:lang w:val="en-GB"/>
            </w:rPr>
            <w:t>Remote Sensing of Environment</w:t>
          </w:r>
          <w:r w:rsidRPr="0068042C">
            <w:rPr>
              <w:lang w:val="en-GB"/>
            </w:rPr>
            <w:t xml:space="preserve">, </w:t>
          </w:r>
          <w:r w:rsidRPr="0068042C">
            <w:rPr>
              <w:i/>
              <w:lang w:val="en-GB"/>
            </w:rPr>
            <w:t>274</w:t>
          </w:r>
          <w:r w:rsidRPr="0068042C">
            <w:rPr>
              <w:lang w:val="en-GB"/>
            </w:rPr>
            <w:t>, 112990. https://doi.org/10.1016/j.rse.2022.112990</w:t>
          </w:r>
        </w:p>
        <w:p w14:paraId="15CB13E5" w14:textId="77777777" w:rsidR="00B03D30" w:rsidRPr="0068042C" w:rsidRDefault="00B03D30" w:rsidP="00B03D30">
          <w:pPr>
            <w:pStyle w:val="CitaviBibliographyEntry"/>
            <w:rPr>
              <w:lang w:val="de-DE"/>
            </w:rPr>
          </w:pPr>
          <w:bookmarkStart w:id="83" w:name="_CTVL001568146cd491b4de1dd94e0d4a6bd4049"/>
          <w:r w:rsidRPr="00945B99">
            <w:rPr>
              <w:lang w:val="en-GB"/>
            </w:rPr>
            <w:t xml:space="preserve">Wirth, C., Engelmann, R. A., Haack, N., Hartmann, H., Richter, R [Ronny], Schnabel, F., Scholz, M., &amp; Seele-Dilbat, C. (2021). </w:t>
          </w:r>
          <w:r w:rsidRPr="0068042C">
            <w:rPr>
              <w:lang w:val="de-DE"/>
            </w:rPr>
            <w:t>Naturschutz und Klimawandel im Leipziger Auwald: Ein Biodiversitätshotspot an der Belastungsgrenze.</w:t>
          </w:r>
          <w:bookmarkEnd w:id="83"/>
          <w:r w:rsidRPr="0068042C">
            <w:rPr>
              <w:lang w:val="de-DE"/>
            </w:rPr>
            <w:t xml:space="preserve"> </w:t>
          </w:r>
          <w:r w:rsidRPr="0068042C">
            <w:rPr>
              <w:i/>
              <w:lang w:val="de-DE"/>
            </w:rPr>
            <w:t>Biologie in unserer Zeit</w:t>
          </w:r>
          <w:r w:rsidRPr="0068042C">
            <w:rPr>
              <w:lang w:val="de-DE"/>
            </w:rPr>
            <w:t xml:space="preserve">, </w:t>
          </w:r>
          <w:r w:rsidRPr="0068042C">
            <w:rPr>
              <w:i/>
              <w:lang w:val="de-DE"/>
            </w:rPr>
            <w:t>51</w:t>
          </w:r>
          <w:r w:rsidRPr="0068042C">
            <w:rPr>
              <w:lang w:val="de-DE"/>
            </w:rPr>
            <w:t>(1), 55–65. https://doi.org/10.11576/BIUZ-4107</w:t>
          </w:r>
        </w:p>
        <w:p w14:paraId="2AC6F45C" w14:textId="77777777" w:rsidR="00B03D30" w:rsidRDefault="00B03D30" w:rsidP="00B03D30">
          <w:pPr>
            <w:pStyle w:val="CitaviBibliographyEntry"/>
            <w:rPr>
              <w:lang w:val="en-GB"/>
            </w:rPr>
          </w:pPr>
          <w:bookmarkStart w:id="84" w:name="_CTVL001f97e81dc0df54adadd94e0d4a6bd4049"/>
          <w:r w:rsidRPr="00C00806">
            <w:rPr>
              <w:lang w:val="de-DE"/>
            </w:rPr>
            <w:t xml:space="preserve">Zhou, R., Liu, Y., Cui, M., Lu, J., Shi, H., Ren, H., Zhang, W., &amp; Wen, Z. (2022). </w:t>
          </w:r>
          <w:r>
            <w:rPr>
              <w:lang w:val="en-GB"/>
            </w:rPr>
            <w:t>Global assessment of cumulative and time-lag effects of drought on land surface phenology.</w:t>
          </w:r>
          <w:bookmarkEnd w:id="84"/>
          <w:r>
            <w:rPr>
              <w:lang w:val="en-GB"/>
            </w:rPr>
            <w:t xml:space="preserve"> </w:t>
          </w:r>
          <w:r w:rsidRPr="0068042C">
            <w:rPr>
              <w:i/>
              <w:lang w:val="en-GB"/>
            </w:rPr>
            <w:t>GIScience &amp; Remote Sensing</w:t>
          </w:r>
          <w:r w:rsidRPr="0068042C">
            <w:rPr>
              <w:lang w:val="en-GB"/>
            </w:rPr>
            <w:t xml:space="preserve">, </w:t>
          </w:r>
          <w:r w:rsidRPr="0068042C">
            <w:rPr>
              <w:i/>
              <w:lang w:val="en-GB"/>
            </w:rPr>
            <w:t>59</w:t>
          </w:r>
          <w:r w:rsidRPr="0068042C">
            <w:rPr>
              <w:lang w:val="en-GB"/>
            </w:rPr>
            <w:t>(1), 1918–1937. https://doi.org/10.1080/15481603.2022.2143661</w:t>
          </w:r>
          <w:r>
            <w:rPr>
              <w:lang w:val="en-GB"/>
            </w:rPr>
            <w:fldChar w:fldCharType="end"/>
          </w:r>
        </w:p>
        <w:p w14:paraId="2D9941CB" w14:textId="77777777" w:rsidR="00F96BC1" w:rsidRDefault="005A1EFE" w:rsidP="00C8538E">
          <w:pPr>
            <w:ind w:firstLine="0"/>
          </w:pPr>
        </w:p>
      </w:sdtContent>
    </w:sdt>
    <w:sectPr w:rsidR="00F96BC1">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34BB4" w14:textId="77777777" w:rsidR="005A1EFE" w:rsidRDefault="005A1EFE" w:rsidP="003D198F">
      <w:pPr>
        <w:spacing w:before="0" w:line="240" w:lineRule="auto"/>
      </w:pPr>
      <w:r>
        <w:separator/>
      </w:r>
    </w:p>
  </w:endnote>
  <w:endnote w:type="continuationSeparator" w:id="0">
    <w:p w14:paraId="033EDAF1" w14:textId="77777777" w:rsidR="005A1EFE" w:rsidRDefault="005A1EFE" w:rsidP="003D19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67CAC" w14:textId="77777777" w:rsidR="003D198F" w:rsidRDefault="003D19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054233"/>
      <w:docPartObj>
        <w:docPartGallery w:val="Page Numbers (Bottom of Page)"/>
        <w:docPartUnique/>
      </w:docPartObj>
    </w:sdtPr>
    <w:sdtEndPr/>
    <w:sdtContent>
      <w:p w14:paraId="4B26DA4C" w14:textId="64C065AD" w:rsidR="003D198F" w:rsidRDefault="003D198F">
        <w:pPr>
          <w:pStyle w:val="Fuzeile"/>
          <w:jc w:val="center"/>
        </w:pPr>
        <w:r>
          <w:fldChar w:fldCharType="begin"/>
        </w:r>
        <w:r>
          <w:instrText>PAGE   \* MERGEFORMAT</w:instrText>
        </w:r>
        <w:r>
          <w:fldChar w:fldCharType="separate"/>
        </w:r>
        <w:r>
          <w:rPr>
            <w:lang w:val="de-DE"/>
          </w:rPr>
          <w:t>2</w:t>
        </w:r>
        <w:r>
          <w:fldChar w:fldCharType="end"/>
        </w:r>
      </w:p>
    </w:sdtContent>
  </w:sdt>
  <w:p w14:paraId="2F3F087D" w14:textId="77777777" w:rsidR="003D198F" w:rsidRDefault="003D198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B1BFE" w14:textId="77777777" w:rsidR="009B36CB" w:rsidRDefault="008103CB" w:rsidP="00913AD5">
    <w:pPr>
      <w:pStyle w:val="afuzahl"/>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FF087" w14:textId="77777777" w:rsidR="005A1EFE" w:rsidRDefault="005A1EFE" w:rsidP="003D198F">
      <w:pPr>
        <w:spacing w:before="0" w:line="240" w:lineRule="auto"/>
      </w:pPr>
      <w:r>
        <w:separator/>
      </w:r>
    </w:p>
  </w:footnote>
  <w:footnote w:type="continuationSeparator" w:id="0">
    <w:p w14:paraId="72888913" w14:textId="77777777" w:rsidR="005A1EFE" w:rsidRDefault="005A1EFE" w:rsidP="003D198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33B38" w14:textId="77777777" w:rsidR="003D198F" w:rsidRDefault="003D19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EECE" w14:textId="0BECC8A6" w:rsidR="003D198F" w:rsidRDefault="003D198F">
    <w:pPr>
      <w:pStyle w:val="Kopfzeile"/>
      <w:jc w:val="center"/>
    </w:pPr>
  </w:p>
  <w:p w14:paraId="5CA1C637" w14:textId="77777777" w:rsidR="009B36CB" w:rsidRPr="00733B3D" w:rsidRDefault="009B36CB" w:rsidP="00733B3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722AE" w14:textId="77777777" w:rsidR="003D198F" w:rsidRDefault="003D198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A4B4B"/>
    <w:multiLevelType w:val="multilevel"/>
    <w:tmpl w:val="04070025"/>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sz w:val="26"/>
        <w:szCs w:val="26"/>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6C704919"/>
    <w:multiLevelType w:val="multilevel"/>
    <w:tmpl w:val="22BCF12A"/>
    <w:lvl w:ilvl="0">
      <w:start w:val="1"/>
      <w:numFmt w:val="decimal"/>
      <w:pStyle w:val="Anhang1"/>
      <w:lvlText w:val="%1"/>
      <w:lvlJc w:val="left"/>
      <w:pPr>
        <w:ind w:left="431" w:hanging="431"/>
      </w:pPr>
      <w:rPr>
        <w:rFonts w:hint="default"/>
      </w:rPr>
    </w:lvl>
    <w:lvl w:ilvl="1">
      <w:start w:val="1"/>
      <w:numFmt w:val="decimal"/>
      <w:pStyle w:val="Anhang2"/>
      <w:lvlText w:val="%1.%2"/>
      <w:lvlJc w:val="left"/>
      <w:pPr>
        <w:ind w:left="590" w:hanging="590"/>
      </w:pPr>
      <w:rPr>
        <w:rFonts w:hint="default"/>
        <w:color w:val="auto"/>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30"/>
    <w:rsid w:val="000803B7"/>
    <w:rsid w:val="000834F9"/>
    <w:rsid w:val="000E47DE"/>
    <w:rsid w:val="001172D4"/>
    <w:rsid w:val="00174387"/>
    <w:rsid w:val="002417C8"/>
    <w:rsid w:val="0025770D"/>
    <w:rsid w:val="002B0C23"/>
    <w:rsid w:val="002B5053"/>
    <w:rsid w:val="002F7F2F"/>
    <w:rsid w:val="0033741D"/>
    <w:rsid w:val="003462E6"/>
    <w:rsid w:val="00353F02"/>
    <w:rsid w:val="00392F61"/>
    <w:rsid w:val="003D198F"/>
    <w:rsid w:val="004234B2"/>
    <w:rsid w:val="00433E74"/>
    <w:rsid w:val="00550D69"/>
    <w:rsid w:val="005A1EFE"/>
    <w:rsid w:val="005B56B6"/>
    <w:rsid w:val="00605D51"/>
    <w:rsid w:val="00606E19"/>
    <w:rsid w:val="00645762"/>
    <w:rsid w:val="006516F2"/>
    <w:rsid w:val="00663147"/>
    <w:rsid w:val="006729B9"/>
    <w:rsid w:val="0069764B"/>
    <w:rsid w:val="00714F16"/>
    <w:rsid w:val="007D2DE0"/>
    <w:rsid w:val="008103CB"/>
    <w:rsid w:val="00857FB8"/>
    <w:rsid w:val="008A32DF"/>
    <w:rsid w:val="00945B99"/>
    <w:rsid w:val="009B36CB"/>
    <w:rsid w:val="00A635C5"/>
    <w:rsid w:val="00AA4A82"/>
    <w:rsid w:val="00B01AE3"/>
    <w:rsid w:val="00B03D30"/>
    <w:rsid w:val="00B951CE"/>
    <w:rsid w:val="00BF1E12"/>
    <w:rsid w:val="00C61D12"/>
    <w:rsid w:val="00C8538E"/>
    <w:rsid w:val="00CD762C"/>
    <w:rsid w:val="00DC0BCC"/>
    <w:rsid w:val="00EE6074"/>
    <w:rsid w:val="00F96BC1"/>
    <w:rsid w:val="00FA4A43"/>
    <w:rsid w:val="00FE39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BC983"/>
  <w15:chartTrackingRefBased/>
  <w15:docId w15:val="{269507FD-59A3-42D7-A26A-A8499328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03D30"/>
    <w:pPr>
      <w:spacing w:before="240" w:after="0" w:line="360" w:lineRule="auto"/>
      <w:ind w:firstLine="567"/>
      <w:contextualSpacing/>
      <w:jc w:val="both"/>
    </w:pPr>
    <w:rPr>
      <w:rFonts w:ascii="Times New Roman" w:eastAsia="Times New Roman" w:hAnsi="Times New Roman" w:cs="Times New Roman"/>
      <w:sz w:val="24"/>
      <w:szCs w:val="24"/>
      <w:lang w:val="en-US" w:eastAsia="de-DE"/>
    </w:rPr>
  </w:style>
  <w:style w:type="paragraph" w:styleId="berschrift1">
    <w:name w:val="heading 1"/>
    <w:basedOn w:val="Standard"/>
    <w:next w:val="Standard"/>
    <w:link w:val="berschrift1Zchn"/>
    <w:qFormat/>
    <w:rsid w:val="00B03D30"/>
    <w:pPr>
      <w:keepNext/>
      <w:numPr>
        <w:numId w:val="1"/>
      </w:numPr>
      <w:spacing w:after="60" w:line="288" w:lineRule="auto"/>
      <w:outlineLvl w:val="0"/>
    </w:pPr>
    <w:rPr>
      <w:rFonts w:cs="Arial"/>
      <w:bCs/>
      <w:kern w:val="32"/>
      <w:sz w:val="32"/>
      <w:szCs w:val="32"/>
    </w:rPr>
  </w:style>
  <w:style w:type="paragraph" w:styleId="berschrift2">
    <w:name w:val="heading 2"/>
    <w:basedOn w:val="Standard"/>
    <w:next w:val="Standard"/>
    <w:link w:val="berschrift2Zchn"/>
    <w:qFormat/>
    <w:rsid w:val="00B03D30"/>
    <w:pPr>
      <w:keepNext/>
      <w:numPr>
        <w:ilvl w:val="1"/>
        <w:numId w:val="1"/>
      </w:numPr>
      <w:tabs>
        <w:tab w:val="left" w:pos="567"/>
      </w:tabs>
      <w:spacing w:before="360" w:after="60" w:line="288" w:lineRule="auto"/>
      <w:outlineLvl w:val="1"/>
    </w:pPr>
    <w:rPr>
      <w:rFonts w:cs="Arial"/>
      <w:bCs/>
      <w:iCs/>
      <w:sz w:val="28"/>
      <w:szCs w:val="28"/>
    </w:rPr>
  </w:style>
  <w:style w:type="paragraph" w:styleId="berschrift3">
    <w:name w:val="heading 3"/>
    <w:basedOn w:val="Standard"/>
    <w:next w:val="Standard"/>
    <w:link w:val="berschrift3Zchn"/>
    <w:qFormat/>
    <w:rsid w:val="00B03D30"/>
    <w:pPr>
      <w:keepNext/>
      <w:numPr>
        <w:ilvl w:val="2"/>
        <w:numId w:val="1"/>
      </w:numPr>
      <w:spacing w:before="320" w:after="60" w:line="288" w:lineRule="auto"/>
      <w:outlineLvl w:val="2"/>
    </w:pPr>
    <w:rPr>
      <w:rFonts w:cs="Arial"/>
      <w:bCs/>
      <w:i/>
      <w:szCs w:val="26"/>
    </w:rPr>
  </w:style>
  <w:style w:type="paragraph" w:styleId="berschrift4">
    <w:name w:val="heading 4"/>
    <w:basedOn w:val="Standard"/>
    <w:next w:val="Standard"/>
    <w:link w:val="berschrift4Zchn"/>
    <w:qFormat/>
    <w:rsid w:val="00B03D30"/>
    <w:pPr>
      <w:keepNext/>
      <w:numPr>
        <w:ilvl w:val="3"/>
        <w:numId w:val="1"/>
      </w:numPr>
      <w:spacing w:before="360" w:line="288" w:lineRule="auto"/>
      <w:outlineLvl w:val="3"/>
    </w:pPr>
    <w:rPr>
      <w:b/>
      <w:bCs/>
      <w:color w:val="000000" w:themeColor="text1"/>
      <w:sz w:val="26"/>
      <w:szCs w:val="28"/>
    </w:rPr>
  </w:style>
  <w:style w:type="paragraph" w:styleId="berschrift5">
    <w:name w:val="heading 5"/>
    <w:basedOn w:val="Standard"/>
    <w:next w:val="Standard"/>
    <w:link w:val="berschrift5Zchn"/>
    <w:rsid w:val="00B03D30"/>
    <w:pPr>
      <w:numPr>
        <w:ilvl w:val="4"/>
        <w:numId w:val="1"/>
      </w:numPr>
      <w:spacing w:after="60"/>
      <w:outlineLvl w:val="4"/>
    </w:pPr>
    <w:rPr>
      <w:b/>
      <w:bCs/>
      <w:i/>
      <w:iCs/>
      <w:sz w:val="26"/>
      <w:szCs w:val="26"/>
    </w:rPr>
  </w:style>
  <w:style w:type="paragraph" w:styleId="berschrift6">
    <w:name w:val="heading 6"/>
    <w:basedOn w:val="Standard"/>
    <w:next w:val="Standard"/>
    <w:link w:val="berschrift6Zchn"/>
    <w:rsid w:val="00B03D30"/>
    <w:pPr>
      <w:numPr>
        <w:ilvl w:val="5"/>
        <w:numId w:val="1"/>
      </w:numPr>
      <w:spacing w:after="60"/>
      <w:outlineLvl w:val="5"/>
    </w:pPr>
    <w:rPr>
      <w:b/>
      <w:bCs/>
      <w:sz w:val="22"/>
      <w:szCs w:val="22"/>
    </w:rPr>
  </w:style>
  <w:style w:type="paragraph" w:styleId="berschrift7">
    <w:name w:val="heading 7"/>
    <w:basedOn w:val="Standard"/>
    <w:next w:val="Standard"/>
    <w:link w:val="berschrift7Zchn"/>
    <w:rsid w:val="00B03D30"/>
    <w:pPr>
      <w:numPr>
        <w:ilvl w:val="6"/>
        <w:numId w:val="1"/>
      </w:numPr>
      <w:spacing w:after="60"/>
      <w:outlineLvl w:val="6"/>
    </w:pPr>
  </w:style>
  <w:style w:type="paragraph" w:styleId="berschrift8">
    <w:name w:val="heading 8"/>
    <w:basedOn w:val="Standard"/>
    <w:next w:val="Standard"/>
    <w:link w:val="berschrift8Zchn"/>
    <w:rsid w:val="00B03D30"/>
    <w:pPr>
      <w:numPr>
        <w:ilvl w:val="7"/>
        <w:numId w:val="1"/>
      </w:numPr>
      <w:spacing w:after="60"/>
      <w:outlineLvl w:val="7"/>
    </w:pPr>
    <w:rPr>
      <w:i/>
      <w:iCs/>
    </w:rPr>
  </w:style>
  <w:style w:type="paragraph" w:styleId="berschrift9">
    <w:name w:val="heading 9"/>
    <w:basedOn w:val="Standard"/>
    <w:next w:val="Standard"/>
    <w:link w:val="berschrift9Zchn"/>
    <w:rsid w:val="00B03D30"/>
    <w:pPr>
      <w:numPr>
        <w:ilvl w:val="8"/>
        <w:numId w:val="1"/>
      </w:numPr>
      <w:spacing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aliases w:val="Verzeichnis PhDTemplate"/>
    <w:basedOn w:val="Standard"/>
    <w:next w:val="Standard"/>
    <w:uiPriority w:val="39"/>
    <w:rsid w:val="000834F9"/>
    <w:pPr>
      <w:keepNext/>
      <w:keepLines/>
      <w:pBdr>
        <w:top w:val="single" w:sz="4" w:space="3" w:color="auto"/>
        <w:bottom w:val="single" w:sz="4" w:space="3" w:color="auto"/>
      </w:pBdr>
      <w:tabs>
        <w:tab w:val="right" w:pos="8781"/>
      </w:tabs>
      <w:spacing w:after="120" w:line="240" w:lineRule="auto"/>
    </w:pPr>
    <w:rPr>
      <w:b/>
      <w:kern w:val="16"/>
    </w:rPr>
  </w:style>
  <w:style w:type="character" w:customStyle="1" w:styleId="berschrift1Zchn">
    <w:name w:val="Überschrift 1 Zchn"/>
    <w:basedOn w:val="Absatz-Standardschriftart"/>
    <w:link w:val="berschrift1"/>
    <w:rsid w:val="00B03D30"/>
    <w:rPr>
      <w:rFonts w:ascii="Times New Roman" w:eastAsia="Times New Roman" w:hAnsi="Times New Roman" w:cs="Arial"/>
      <w:bCs/>
      <w:kern w:val="32"/>
      <w:sz w:val="32"/>
      <w:szCs w:val="32"/>
      <w:lang w:val="en-US" w:eastAsia="de-DE"/>
    </w:rPr>
  </w:style>
  <w:style w:type="character" w:customStyle="1" w:styleId="berschrift2Zchn">
    <w:name w:val="Überschrift 2 Zchn"/>
    <w:basedOn w:val="Absatz-Standardschriftart"/>
    <w:link w:val="berschrift2"/>
    <w:rsid w:val="00B03D30"/>
    <w:rPr>
      <w:rFonts w:ascii="Times New Roman" w:eastAsia="Times New Roman" w:hAnsi="Times New Roman" w:cs="Arial"/>
      <w:bCs/>
      <w:iCs/>
      <w:sz w:val="28"/>
      <w:szCs w:val="28"/>
      <w:lang w:val="en-US" w:eastAsia="de-DE"/>
    </w:rPr>
  </w:style>
  <w:style w:type="character" w:customStyle="1" w:styleId="berschrift3Zchn">
    <w:name w:val="Überschrift 3 Zchn"/>
    <w:basedOn w:val="Absatz-Standardschriftart"/>
    <w:link w:val="berschrift3"/>
    <w:rsid w:val="00B03D30"/>
    <w:rPr>
      <w:rFonts w:ascii="Times New Roman" w:eastAsia="Times New Roman" w:hAnsi="Times New Roman" w:cs="Arial"/>
      <w:bCs/>
      <w:i/>
      <w:sz w:val="24"/>
      <w:szCs w:val="26"/>
      <w:lang w:val="en-US" w:eastAsia="de-DE"/>
    </w:rPr>
  </w:style>
  <w:style w:type="character" w:customStyle="1" w:styleId="berschrift4Zchn">
    <w:name w:val="Überschrift 4 Zchn"/>
    <w:basedOn w:val="Absatz-Standardschriftart"/>
    <w:link w:val="berschrift4"/>
    <w:rsid w:val="00B03D30"/>
    <w:rPr>
      <w:rFonts w:ascii="Times New Roman" w:eastAsia="Times New Roman" w:hAnsi="Times New Roman" w:cs="Times New Roman"/>
      <w:b/>
      <w:bCs/>
      <w:color w:val="000000" w:themeColor="text1"/>
      <w:sz w:val="26"/>
      <w:szCs w:val="28"/>
      <w:lang w:val="en-US" w:eastAsia="de-DE"/>
    </w:rPr>
  </w:style>
  <w:style w:type="character" w:customStyle="1" w:styleId="berschrift5Zchn">
    <w:name w:val="Überschrift 5 Zchn"/>
    <w:basedOn w:val="Absatz-Standardschriftart"/>
    <w:link w:val="berschrift5"/>
    <w:rsid w:val="00B03D30"/>
    <w:rPr>
      <w:rFonts w:ascii="Times New Roman" w:eastAsia="Times New Roman" w:hAnsi="Times New Roman" w:cs="Times New Roman"/>
      <w:b/>
      <w:bCs/>
      <w:i/>
      <w:iCs/>
      <w:sz w:val="26"/>
      <w:szCs w:val="26"/>
      <w:lang w:val="en-US" w:eastAsia="de-DE"/>
    </w:rPr>
  </w:style>
  <w:style w:type="character" w:customStyle="1" w:styleId="berschrift6Zchn">
    <w:name w:val="Überschrift 6 Zchn"/>
    <w:basedOn w:val="Absatz-Standardschriftart"/>
    <w:link w:val="berschrift6"/>
    <w:rsid w:val="00B03D30"/>
    <w:rPr>
      <w:rFonts w:ascii="Times New Roman" w:eastAsia="Times New Roman" w:hAnsi="Times New Roman" w:cs="Times New Roman"/>
      <w:b/>
      <w:bCs/>
      <w:lang w:val="en-US" w:eastAsia="de-DE"/>
    </w:rPr>
  </w:style>
  <w:style w:type="character" w:customStyle="1" w:styleId="berschrift7Zchn">
    <w:name w:val="Überschrift 7 Zchn"/>
    <w:basedOn w:val="Absatz-Standardschriftart"/>
    <w:link w:val="berschrift7"/>
    <w:rsid w:val="00B03D30"/>
    <w:rPr>
      <w:rFonts w:ascii="Times New Roman" w:eastAsia="Times New Roman" w:hAnsi="Times New Roman" w:cs="Times New Roman"/>
      <w:sz w:val="24"/>
      <w:szCs w:val="24"/>
      <w:lang w:val="en-US" w:eastAsia="de-DE"/>
    </w:rPr>
  </w:style>
  <w:style w:type="character" w:customStyle="1" w:styleId="berschrift8Zchn">
    <w:name w:val="Überschrift 8 Zchn"/>
    <w:basedOn w:val="Absatz-Standardschriftart"/>
    <w:link w:val="berschrift8"/>
    <w:rsid w:val="00B03D30"/>
    <w:rPr>
      <w:rFonts w:ascii="Times New Roman" w:eastAsia="Times New Roman" w:hAnsi="Times New Roman" w:cs="Times New Roman"/>
      <w:i/>
      <w:iCs/>
      <w:sz w:val="24"/>
      <w:szCs w:val="24"/>
      <w:lang w:val="en-US" w:eastAsia="de-DE"/>
    </w:rPr>
  </w:style>
  <w:style w:type="character" w:customStyle="1" w:styleId="berschrift9Zchn">
    <w:name w:val="Überschrift 9 Zchn"/>
    <w:basedOn w:val="Absatz-Standardschriftart"/>
    <w:link w:val="berschrift9"/>
    <w:rsid w:val="00B03D30"/>
    <w:rPr>
      <w:rFonts w:ascii="Arial" w:eastAsia="Times New Roman" w:hAnsi="Arial" w:cs="Arial"/>
      <w:lang w:val="en-US" w:eastAsia="de-DE"/>
    </w:rPr>
  </w:style>
  <w:style w:type="character" w:styleId="Hyperlink">
    <w:name w:val="Hyperlink"/>
    <w:uiPriority w:val="99"/>
    <w:rsid w:val="00B03D30"/>
    <w:rPr>
      <w:color w:val="auto"/>
      <w:u w:val="none"/>
    </w:rPr>
  </w:style>
  <w:style w:type="paragraph" w:styleId="Verzeichnis2">
    <w:name w:val="toc 2"/>
    <w:basedOn w:val="Standard"/>
    <w:next w:val="Standard"/>
    <w:autoRedefine/>
    <w:uiPriority w:val="39"/>
    <w:rsid w:val="00B03D30"/>
    <w:pPr>
      <w:tabs>
        <w:tab w:val="left" w:pos="709"/>
        <w:tab w:val="left" w:pos="1134"/>
        <w:tab w:val="right" w:leader="dot" w:pos="8504"/>
      </w:tabs>
      <w:spacing w:before="40"/>
      <w:ind w:left="482" w:hanging="198"/>
    </w:pPr>
  </w:style>
  <w:style w:type="paragraph" w:styleId="Kopfzeile">
    <w:name w:val="header"/>
    <w:basedOn w:val="Standard"/>
    <w:link w:val="KopfzeileZchn"/>
    <w:uiPriority w:val="99"/>
    <w:rsid w:val="00B03D30"/>
    <w:pPr>
      <w:tabs>
        <w:tab w:val="center" w:pos="4536"/>
        <w:tab w:val="right" w:pos="9072"/>
      </w:tabs>
    </w:pPr>
  </w:style>
  <w:style w:type="character" w:customStyle="1" w:styleId="KopfzeileZchn">
    <w:name w:val="Kopfzeile Zchn"/>
    <w:basedOn w:val="Absatz-Standardschriftart"/>
    <w:link w:val="Kopfzeile"/>
    <w:uiPriority w:val="99"/>
    <w:rsid w:val="00B03D30"/>
    <w:rPr>
      <w:rFonts w:ascii="Times New Roman" w:eastAsia="Times New Roman" w:hAnsi="Times New Roman" w:cs="Times New Roman"/>
      <w:sz w:val="24"/>
      <w:szCs w:val="24"/>
      <w:lang w:val="en-US" w:eastAsia="de-DE"/>
    </w:rPr>
  </w:style>
  <w:style w:type="character" w:styleId="Seitenzahl">
    <w:name w:val="page number"/>
    <w:basedOn w:val="Absatz-Standardschriftart"/>
    <w:rsid w:val="00B03D30"/>
  </w:style>
  <w:style w:type="paragraph" w:styleId="Beschriftung">
    <w:name w:val="caption"/>
    <w:basedOn w:val="Standard"/>
    <w:next w:val="Standard"/>
    <w:qFormat/>
    <w:rsid w:val="00B03D30"/>
    <w:pPr>
      <w:spacing w:before="120" w:after="240" w:line="240" w:lineRule="auto"/>
      <w:ind w:firstLine="0"/>
    </w:pPr>
    <w:rPr>
      <w:bCs/>
      <w:szCs w:val="20"/>
    </w:rPr>
  </w:style>
  <w:style w:type="paragraph" w:customStyle="1" w:styleId="afuzahl">
    <w:name w:val="afußzahl"/>
    <w:basedOn w:val="Standard"/>
    <w:rsid w:val="00B03D30"/>
    <w:pPr>
      <w:tabs>
        <w:tab w:val="right" w:pos="8931"/>
      </w:tabs>
      <w:jc w:val="center"/>
    </w:pPr>
    <w:rPr>
      <w:b/>
      <w:noProof/>
    </w:rPr>
  </w:style>
  <w:style w:type="paragraph" w:customStyle="1" w:styleId="Unsichtbareberschrift">
    <w:name w:val="Unsichtbare Überschrift"/>
    <w:basedOn w:val="Standard"/>
    <w:qFormat/>
    <w:rsid w:val="00B03D30"/>
    <w:pPr>
      <w:ind w:firstLine="0"/>
    </w:pPr>
    <w:rPr>
      <w:rFonts w:cs="Arial"/>
      <w:b/>
      <w:bCs/>
      <w:kern w:val="32"/>
      <w:sz w:val="32"/>
      <w:szCs w:val="32"/>
    </w:rPr>
  </w:style>
  <w:style w:type="paragraph" w:customStyle="1" w:styleId="CitaviBibliographyEntry">
    <w:name w:val="Citavi Bibliography Entry"/>
    <w:basedOn w:val="Standard"/>
    <w:link w:val="CitaviBibliographyEntryZchn"/>
    <w:uiPriority w:val="99"/>
    <w:rsid w:val="00B03D30"/>
    <w:pPr>
      <w:tabs>
        <w:tab w:val="left" w:pos="720"/>
      </w:tabs>
      <w:spacing w:line="240" w:lineRule="auto"/>
      <w:ind w:left="720" w:hanging="720"/>
      <w:contextualSpacing w:val="0"/>
      <w:jc w:val="left"/>
    </w:pPr>
  </w:style>
  <w:style w:type="character" w:customStyle="1" w:styleId="CitaviBibliographyEntryZchn">
    <w:name w:val="Citavi Bibliography Entry Zchn"/>
    <w:basedOn w:val="Absatz-Standardschriftart"/>
    <w:link w:val="CitaviBibliographyEntry"/>
    <w:uiPriority w:val="99"/>
    <w:rsid w:val="00B03D30"/>
    <w:rPr>
      <w:rFonts w:ascii="Times New Roman" w:eastAsia="Times New Roman" w:hAnsi="Times New Roman" w:cs="Times New Roman"/>
      <w:sz w:val="24"/>
      <w:szCs w:val="24"/>
      <w:lang w:val="en-US" w:eastAsia="de-DE"/>
    </w:rPr>
  </w:style>
  <w:style w:type="character" w:styleId="Kommentarzeichen">
    <w:name w:val="annotation reference"/>
    <w:basedOn w:val="Absatz-Standardschriftart"/>
    <w:uiPriority w:val="99"/>
    <w:semiHidden/>
    <w:unhideWhenUsed/>
    <w:rsid w:val="00B03D30"/>
    <w:rPr>
      <w:sz w:val="16"/>
      <w:szCs w:val="16"/>
    </w:rPr>
  </w:style>
  <w:style w:type="paragraph" w:styleId="Kommentartext">
    <w:name w:val="annotation text"/>
    <w:basedOn w:val="Standard"/>
    <w:link w:val="KommentartextZchn"/>
    <w:uiPriority w:val="99"/>
    <w:unhideWhenUsed/>
    <w:rsid w:val="00B03D30"/>
    <w:pPr>
      <w:spacing w:line="240" w:lineRule="auto"/>
    </w:pPr>
    <w:rPr>
      <w:sz w:val="20"/>
      <w:szCs w:val="20"/>
    </w:rPr>
  </w:style>
  <w:style w:type="character" w:customStyle="1" w:styleId="KommentartextZchn">
    <w:name w:val="Kommentartext Zchn"/>
    <w:basedOn w:val="Absatz-Standardschriftart"/>
    <w:link w:val="Kommentartext"/>
    <w:uiPriority w:val="99"/>
    <w:rsid w:val="00B03D30"/>
    <w:rPr>
      <w:rFonts w:ascii="Times New Roman" w:eastAsia="Times New Roman" w:hAnsi="Times New Roman" w:cs="Times New Roman"/>
      <w:sz w:val="20"/>
      <w:szCs w:val="20"/>
      <w:lang w:val="en-US" w:eastAsia="de-DE"/>
    </w:rPr>
  </w:style>
  <w:style w:type="paragraph" w:customStyle="1" w:styleId="Anhang1">
    <w:name w:val="Anhang 1"/>
    <w:basedOn w:val="berschrift1"/>
    <w:next w:val="Standard"/>
    <w:qFormat/>
    <w:rsid w:val="00B03D30"/>
    <w:pPr>
      <w:numPr>
        <w:numId w:val="2"/>
      </w:numPr>
    </w:pPr>
  </w:style>
  <w:style w:type="paragraph" w:customStyle="1" w:styleId="Anhang2">
    <w:name w:val="Anhang 2"/>
    <w:basedOn w:val="berschrift2"/>
    <w:next w:val="Standard"/>
    <w:qFormat/>
    <w:rsid w:val="00B03D30"/>
    <w:pPr>
      <w:numPr>
        <w:numId w:val="2"/>
      </w:numPr>
    </w:pPr>
    <w:rPr>
      <w:lang w:val="de-DE"/>
    </w:rPr>
  </w:style>
  <w:style w:type="paragraph" w:styleId="Sprechblasentext">
    <w:name w:val="Balloon Text"/>
    <w:basedOn w:val="Standard"/>
    <w:link w:val="SprechblasentextZchn"/>
    <w:uiPriority w:val="99"/>
    <w:semiHidden/>
    <w:unhideWhenUsed/>
    <w:rsid w:val="00B03D30"/>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03D30"/>
    <w:rPr>
      <w:rFonts w:ascii="Segoe UI" w:eastAsia="Times New Roman" w:hAnsi="Segoe UI" w:cs="Segoe UI"/>
      <w:sz w:val="18"/>
      <w:szCs w:val="18"/>
      <w:lang w:val="en-US" w:eastAsia="de-DE"/>
    </w:rPr>
  </w:style>
  <w:style w:type="paragraph" w:styleId="Fuzeile">
    <w:name w:val="footer"/>
    <w:basedOn w:val="Standard"/>
    <w:link w:val="FuzeileZchn"/>
    <w:uiPriority w:val="99"/>
    <w:unhideWhenUsed/>
    <w:rsid w:val="003D198F"/>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3D198F"/>
    <w:rPr>
      <w:rFonts w:ascii="Times New Roman" w:eastAsia="Times New Roman" w:hAnsi="Times New Roman" w:cs="Times New Roman"/>
      <w:sz w:val="24"/>
      <w:szCs w:val="2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4D095D5BB094962BC3DA228D794C432"/>
        <w:category>
          <w:name w:val="Allgemein"/>
          <w:gallery w:val="placeholder"/>
        </w:category>
        <w:types>
          <w:type w:val="bbPlcHdr"/>
        </w:types>
        <w:behaviors>
          <w:behavior w:val="content"/>
        </w:behaviors>
        <w:guid w:val="{C3915430-05CB-4593-B8DA-208E4356A964}"/>
      </w:docPartPr>
      <w:docPartBody>
        <w:p w:rsidR="001B156B" w:rsidRDefault="00F61621" w:rsidP="00F61621">
          <w:pPr>
            <w:pStyle w:val="E4D095D5BB094962BC3DA228D794C432"/>
          </w:pPr>
          <w:r w:rsidRPr="00F8147B">
            <w:rPr>
              <w:rStyle w:val="Platzhaltertext"/>
            </w:rPr>
            <w:t>Klicken oder tippen Sie hier, um Text einzugeben.</w:t>
          </w:r>
        </w:p>
      </w:docPartBody>
    </w:docPart>
    <w:docPart>
      <w:docPartPr>
        <w:name w:val="21FD4B143DE54D8F9E214A978678196F"/>
        <w:category>
          <w:name w:val="Allgemein"/>
          <w:gallery w:val="placeholder"/>
        </w:category>
        <w:types>
          <w:type w:val="bbPlcHdr"/>
        </w:types>
        <w:behaviors>
          <w:behavior w:val="content"/>
        </w:behaviors>
        <w:guid w:val="{B80EE14C-7C97-4EC7-ACC2-B41DF379322A}"/>
      </w:docPartPr>
      <w:docPartBody>
        <w:p w:rsidR="001B156B" w:rsidRDefault="00F61621" w:rsidP="00F61621">
          <w:pPr>
            <w:pStyle w:val="21FD4B143DE54D8F9E214A978678196F"/>
          </w:pPr>
          <w:r w:rsidRPr="00F8147B">
            <w:rPr>
              <w:rStyle w:val="Platzhaltertext"/>
            </w:rPr>
            <w:t>Klicken oder tippen Sie hier, um Text einzugeben.</w:t>
          </w:r>
        </w:p>
      </w:docPartBody>
    </w:docPart>
    <w:docPart>
      <w:docPartPr>
        <w:name w:val="407F6F9346354D4F9EF16D542E9351AB"/>
        <w:category>
          <w:name w:val="Allgemein"/>
          <w:gallery w:val="placeholder"/>
        </w:category>
        <w:types>
          <w:type w:val="bbPlcHdr"/>
        </w:types>
        <w:behaviors>
          <w:behavior w:val="content"/>
        </w:behaviors>
        <w:guid w:val="{0EC9B200-031F-49DB-A835-B0088DAEC64A}"/>
      </w:docPartPr>
      <w:docPartBody>
        <w:p w:rsidR="0093505A" w:rsidRDefault="007E3789" w:rsidP="007E3789">
          <w:pPr>
            <w:pStyle w:val="407F6F9346354D4F9EF16D542E9351AB"/>
          </w:pPr>
          <w:r w:rsidRPr="00F8147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21"/>
    <w:rsid w:val="000E1BFB"/>
    <w:rsid w:val="001B156B"/>
    <w:rsid w:val="003C1BFF"/>
    <w:rsid w:val="00615487"/>
    <w:rsid w:val="007E3789"/>
    <w:rsid w:val="0093505A"/>
    <w:rsid w:val="00B55DA7"/>
    <w:rsid w:val="00D273D9"/>
    <w:rsid w:val="00E00E4D"/>
    <w:rsid w:val="00E5496D"/>
    <w:rsid w:val="00F61621"/>
    <w:rsid w:val="00F878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E3789"/>
    <w:rPr>
      <w:color w:val="808080"/>
    </w:rPr>
  </w:style>
  <w:style w:type="paragraph" w:customStyle="1" w:styleId="37666AB5C270423C854362BF36D6B60A">
    <w:name w:val="37666AB5C270423C854362BF36D6B60A"/>
    <w:rsid w:val="00F61621"/>
  </w:style>
  <w:style w:type="paragraph" w:customStyle="1" w:styleId="BF67E32152E84D51AC559E4E25A68DB7">
    <w:name w:val="BF67E32152E84D51AC559E4E25A68DB7"/>
    <w:rsid w:val="00F61621"/>
  </w:style>
  <w:style w:type="paragraph" w:customStyle="1" w:styleId="A320AF1B9ED84EE5AAF4D65FA5CF4031">
    <w:name w:val="A320AF1B9ED84EE5AAF4D65FA5CF4031"/>
    <w:rsid w:val="00F61621"/>
  </w:style>
  <w:style w:type="paragraph" w:customStyle="1" w:styleId="E4D095D5BB094962BC3DA228D794C432">
    <w:name w:val="E4D095D5BB094962BC3DA228D794C432"/>
    <w:rsid w:val="00F61621"/>
  </w:style>
  <w:style w:type="paragraph" w:customStyle="1" w:styleId="8E7ECE9ABD64453AA9AD78AAC29612CF">
    <w:name w:val="8E7ECE9ABD64453AA9AD78AAC29612CF"/>
    <w:rsid w:val="00F61621"/>
  </w:style>
  <w:style w:type="paragraph" w:customStyle="1" w:styleId="21FD4B143DE54D8F9E214A978678196F">
    <w:name w:val="21FD4B143DE54D8F9E214A978678196F"/>
    <w:rsid w:val="00F61621"/>
  </w:style>
  <w:style w:type="paragraph" w:customStyle="1" w:styleId="407F6F9346354D4F9EF16D542E9351AB">
    <w:name w:val="407F6F9346354D4F9EF16D542E9351AB"/>
    <w:rsid w:val="007E3789"/>
  </w:style>
  <w:style w:type="paragraph" w:customStyle="1" w:styleId="03B6DB46ED8B41608E8A86858F187679">
    <w:name w:val="03B6DB46ED8B41608E8A86858F187679"/>
    <w:rsid w:val="00B55D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80E4B-DC7B-410E-90F7-E4DF46A2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17409</Words>
  <Characters>109678</Characters>
  <Application>Microsoft Office Word</Application>
  <DocSecurity>0</DocSecurity>
  <Lines>913</Lines>
  <Paragraphs>253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Thilo Wellmann</dc:creator>
  <cp:keywords/>
  <dc:description/>
  <cp:lastModifiedBy>Thilo Wellmann</cp:lastModifiedBy>
  <cp:revision>2</cp:revision>
  <dcterms:created xsi:type="dcterms:W3CDTF">2024-06-03T14:17:00Z</dcterms:created>
  <dcterms:modified xsi:type="dcterms:W3CDTF">2024-06-03T14:17:00Z</dcterms:modified>
</cp:coreProperties>
</file>